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720C9" w14:textId="155FE692" w:rsidR="00544A7C" w:rsidRPr="004A6403" w:rsidRDefault="00544A7C" w:rsidP="00544A7C">
      <w:pPr>
        <w:pStyle w:val="CRCoverPage"/>
        <w:tabs>
          <w:tab w:val="right" w:pos="9639"/>
        </w:tabs>
        <w:spacing w:after="0"/>
        <w:rPr>
          <w:b/>
          <w:i/>
          <w:noProof/>
          <w:sz w:val="24"/>
          <w:szCs w:val="24"/>
        </w:rPr>
      </w:pPr>
      <w:bookmarkStart w:id="0" w:name="OLE_LINK283"/>
      <w:r w:rsidRPr="004A6403">
        <w:rPr>
          <w:b/>
          <w:noProof/>
          <w:sz w:val="24"/>
          <w:szCs w:val="24"/>
        </w:rPr>
        <w:t>3GPP TSG-RAN2 Meeting #10</w:t>
      </w:r>
      <w:r w:rsidR="000076EC">
        <w:rPr>
          <w:b/>
          <w:noProof/>
          <w:sz w:val="24"/>
          <w:szCs w:val="24"/>
        </w:rPr>
        <w:t>8</w:t>
      </w:r>
      <w:r w:rsidRPr="004A6403">
        <w:rPr>
          <w:b/>
          <w:i/>
          <w:noProof/>
          <w:sz w:val="24"/>
          <w:szCs w:val="24"/>
        </w:rPr>
        <w:tab/>
      </w:r>
      <w:r w:rsidR="00AE147B" w:rsidRPr="004A6403">
        <w:rPr>
          <w:b/>
          <w:noProof/>
          <w:sz w:val="24"/>
          <w:szCs w:val="24"/>
        </w:rPr>
        <w:fldChar w:fldCharType="begin"/>
      </w:r>
      <w:r w:rsidR="00AE147B" w:rsidRPr="004A6403">
        <w:rPr>
          <w:b/>
          <w:noProof/>
          <w:sz w:val="24"/>
          <w:szCs w:val="24"/>
        </w:rPr>
        <w:instrText xml:space="preserve"> DOCPROPERTY  Tdoc#  \* MERGEFORMAT </w:instrText>
      </w:r>
      <w:r w:rsidR="00AE147B" w:rsidRPr="004A6403">
        <w:rPr>
          <w:b/>
          <w:noProof/>
          <w:sz w:val="24"/>
          <w:szCs w:val="24"/>
        </w:rPr>
        <w:fldChar w:fldCharType="separate"/>
      </w:r>
      <w:r w:rsidRPr="004A6403">
        <w:rPr>
          <w:b/>
          <w:noProof/>
          <w:sz w:val="24"/>
          <w:szCs w:val="24"/>
        </w:rPr>
        <w:t>R2-191</w:t>
      </w:r>
      <w:r w:rsidR="007C3DF3">
        <w:rPr>
          <w:b/>
          <w:noProof/>
          <w:sz w:val="24"/>
          <w:szCs w:val="24"/>
        </w:rPr>
        <w:t>4922</w:t>
      </w:r>
      <w:r w:rsidR="00AE147B" w:rsidRPr="004A6403">
        <w:rPr>
          <w:b/>
          <w:noProof/>
          <w:sz w:val="24"/>
          <w:szCs w:val="24"/>
        </w:rPr>
        <w:fldChar w:fldCharType="end"/>
      </w:r>
    </w:p>
    <w:p w14:paraId="61B197BC" w14:textId="70B2DBCA" w:rsidR="00544A7C" w:rsidRPr="004A6403" w:rsidRDefault="000076EC" w:rsidP="00544A7C">
      <w:pPr>
        <w:pStyle w:val="CRCoverPage"/>
        <w:outlineLvl w:val="0"/>
        <w:rPr>
          <w:b/>
          <w:noProof/>
          <w:sz w:val="24"/>
          <w:szCs w:val="24"/>
        </w:rPr>
      </w:pPr>
      <w:r>
        <w:rPr>
          <w:b/>
          <w:noProof/>
          <w:sz w:val="24"/>
          <w:szCs w:val="24"/>
        </w:rPr>
        <w:t>Reno</w:t>
      </w:r>
      <w:r w:rsidR="00544A7C" w:rsidRPr="004A6403">
        <w:rPr>
          <w:b/>
          <w:noProof/>
          <w:sz w:val="24"/>
          <w:szCs w:val="24"/>
        </w:rPr>
        <w:t xml:space="preserve">, </w:t>
      </w:r>
      <w:r>
        <w:rPr>
          <w:b/>
          <w:noProof/>
          <w:sz w:val="24"/>
          <w:szCs w:val="24"/>
        </w:rPr>
        <w:t>USA</w:t>
      </w:r>
      <w:r w:rsidR="00544A7C" w:rsidRPr="004A6403">
        <w:rPr>
          <w:b/>
          <w:noProof/>
          <w:sz w:val="24"/>
          <w:szCs w:val="24"/>
        </w:rPr>
        <w:t>, 1</w:t>
      </w:r>
      <w:r>
        <w:rPr>
          <w:b/>
          <w:noProof/>
          <w:sz w:val="24"/>
          <w:szCs w:val="24"/>
        </w:rPr>
        <w:t>8</w:t>
      </w:r>
      <w:r w:rsidR="00544A7C" w:rsidRPr="004A6403">
        <w:rPr>
          <w:b/>
          <w:noProof/>
          <w:sz w:val="24"/>
          <w:szCs w:val="24"/>
          <w:vertAlign w:val="superscript"/>
        </w:rPr>
        <w:t>th</w:t>
      </w:r>
      <w:r>
        <w:rPr>
          <w:b/>
          <w:noProof/>
          <w:sz w:val="24"/>
          <w:szCs w:val="24"/>
        </w:rPr>
        <w:t xml:space="preserve"> – 22</w:t>
      </w:r>
      <w:r w:rsidR="00544A7C" w:rsidRPr="004A6403">
        <w:rPr>
          <w:b/>
          <w:noProof/>
          <w:sz w:val="24"/>
          <w:szCs w:val="24"/>
          <w:vertAlign w:val="superscript"/>
        </w:rPr>
        <w:t>th</w:t>
      </w:r>
      <w:r w:rsidR="00544A7C" w:rsidRPr="004A6403">
        <w:rPr>
          <w:b/>
          <w:noProof/>
          <w:sz w:val="24"/>
          <w:szCs w:val="24"/>
        </w:rPr>
        <w:t xml:space="preserve"> </w:t>
      </w:r>
      <w:r>
        <w:rPr>
          <w:b/>
          <w:noProof/>
          <w:sz w:val="24"/>
          <w:szCs w:val="24"/>
        </w:rPr>
        <w:t>November</w:t>
      </w:r>
      <w:r w:rsidR="004A6403" w:rsidRPr="004A6403">
        <w:rPr>
          <w:b/>
          <w:noProof/>
          <w:sz w:val="24"/>
          <w:szCs w:val="24"/>
        </w:rPr>
        <w:t>,</w:t>
      </w:r>
      <w:r w:rsidR="00544A7C" w:rsidRPr="004A6403">
        <w:rPr>
          <w:b/>
          <w:noProof/>
          <w:sz w:val="24"/>
          <w:szCs w:val="24"/>
        </w:rPr>
        <w:t xml:space="preserve"> 2019</w:t>
      </w:r>
      <w:r>
        <w:rPr>
          <w:b/>
          <w:noProof/>
          <w:sz w:val="24"/>
          <w:szCs w:val="24"/>
        </w:rPr>
        <w:t xml:space="preserve">                                  </w:t>
      </w:r>
      <w:r w:rsidRPr="000076EC">
        <w:rPr>
          <w:b/>
          <w:i/>
          <w:noProof/>
        </w:rPr>
        <w:t>R2-1912253</w:t>
      </w:r>
    </w:p>
    <w:bookmarkEnd w:id="0"/>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1789B0F3"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FB3871">
        <w:rPr>
          <w:rFonts w:ascii="Arial" w:hAnsi="Arial" w:cs="Arial"/>
          <w:b/>
          <w:bCs/>
          <w:szCs w:val="22"/>
          <w:lang w:val="en-US"/>
        </w:rPr>
        <w:t>Left issues on NR SL RLC and PDCP</w:t>
      </w:r>
      <w:r w:rsidR="00AC3474">
        <w:rPr>
          <w:rFonts w:ascii="Arial" w:hAnsi="Arial" w:cs="Arial"/>
          <w:b/>
          <w:bCs/>
          <w:szCs w:val="22"/>
          <w:lang w:val="en-US"/>
        </w:rPr>
        <w:t xml:space="preserve"> </w:t>
      </w:r>
    </w:p>
    <w:p w14:paraId="460AA54F" w14:textId="1A760A1E"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7D12CF">
        <w:rPr>
          <w:rFonts w:ascii="Arial" w:hAnsi="Arial" w:cs="Arial"/>
          <w:b/>
          <w:bCs/>
          <w:szCs w:val="22"/>
          <w:lang w:val="en-US" w:eastAsia="en-US"/>
        </w:rPr>
        <w:t>6</w:t>
      </w:r>
      <w:r w:rsidR="00A45D8B" w:rsidRPr="0035557B">
        <w:rPr>
          <w:rFonts w:ascii="Arial" w:hAnsi="Arial" w:cs="Arial"/>
          <w:b/>
          <w:bCs/>
          <w:szCs w:val="22"/>
          <w:lang w:val="en-US" w:eastAsia="en-US"/>
        </w:rPr>
        <w:t>.</w:t>
      </w:r>
      <w:r w:rsidR="005D5BCC" w:rsidRPr="0035557B">
        <w:rPr>
          <w:rFonts w:ascii="Arial" w:hAnsi="Arial" w:cs="Arial"/>
          <w:b/>
          <w:bCs/>
          <w:szCs w:val="22"/>
          <w:lang w:val="en-US" w:eastAsia="en-US"/>
        </w:rPr>
        <w:t>4.</w:t>
      </w:r>
      <w:r w:rsidR="003B2ACF">
        <w:rPr>
          <w:rFonts w:ascii="Arial" w:hAnsi="Arial" w:cs="Arial"/>
          <w:b/>
          <w:bCs/>
          <w:szCs w:val="22"/>
          <w:lang w:val="en-US" w:eastAsia="en-US"/>
        </w:rPr>
        <w:t>2</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Pr="001C1FA6" w:rsidRDefault="00703220" w:rsidP="001C1FA6">
      <w:pPr>
        <w:pStyle w:val="1"/>
        <w:numPr>
          <w:ilvl w:val="0"/>
          <w:numId w:val="1"/>
        </w:numPr>
        <w:spacing w:line="240" w:lineRule="auto"/>
        <w:ind w:left="425" w:hanging="425"/>
        <w:jc w:val="left"/>
        <w:rPr>
          <w:szCs w:val="20"/>
          <w:lang w:eastAsia="en-GB"/>
        </w:rPr>
      </w:pPr>
      <w:bookmarkStart w:id="1" w:name="_Ref165266342"/>
      <w:r w:rsidRPr="001C1FA6">
        <w:rPr>
          <w:szCs w:val="20"/>
          <w:lang w:eastAsia="en-GB"/>
        </w:rPr>
        <w:t>Introduction</w:t>
      </w:r>
      <w:bookmarkEnd w:id="1"/>
    </w:p>
    <w:p w14:paraId="680AB523" w14:textId="0F9A3F52" w:rsidR="00FB5B6C" w:rsidRDefault="002961A7" w:rsidP="00AE0583">
      <w:pPr>
        <w:spacing w:line="240" w:lineRule="auto"/>
        <w:rPr>
          <w:bCs/>
          <w:sz w:val="20"/>
        </w:rPr>
      </w:pPr>
      <w:r w:rsidRPr="005A764C">
        <w:rPr>
          <w:sz w:val="20"/>
        </w:rPr>
        <w:t xml:space="preserve">In </w:t>
      </w:r>
      <w:r w:rsidR="00196B5B" w:rsidRPr="005A764C">
        <w:rPr>
          <w:rFonts w:hint="eastAsia"/>
          <w:sz w:val="20"/>
        </w:rPr>
        <w:t xml:space="preserve">last </w:t>
      </w:r>
      <w:r w:rsidRPr="005A764C">
        <w:rPr>
          <w:sz w:val="20"/>
        </w:rPr>
        <w:t>RAN</w:t>
      </w:r>
      <w:r w:rsidR="007F4513" w:rsidRPr="005A764C">
        <w:rPr>
          <w:sz w:val="20"/>
        </w:rPr>
        <w:t>2</w:t>
      </w:r>
      <w:r w:rsidR="00137E75" w:rsidRPr="005A764C">
        <w:rPr>
          <w:sz w:val="20"/>
        </w:rPr>
        <w:t xml:space="preserve"> </w:t>
      </w:r>
      <w:r w:rsidRPr="005A764C">
        <w:rPr>
          <w:sz w:val="20"/>
        </w:rPr>
        <w:t>meeting</w:t>
      </w:r>
      <w:r w:rsidR="00450BA6">
        <w:rPr>
          <w:sz w:val="20"/>
        </w:rPr>
        <w:t>s</w:t>
      </w:r>
      <w:r w:rsidRPr="005A764C">
        <w:rPr>
          <w:sz w:val="20"/>
        </w:rPr>
        <w:t xml:space="preserve">, </w:t>
      </w:r>
      <w:r w:rsidR="00DB3569" w:rsidRPr="005A764C">
        <w:rPr>
          <w:sz w:val="20"/>
        </w:rPr>
        <w:t>some conclusion</w:t>
      </w:r>
      <w:r w:rsidR="001B389F" w:rsidRPr="005A764C">
        <w:rPr>
          <w:sz w:val="20"/>
        </w:rPr>
        <w:t>s</w:t>
      </w:r>
      <w:r w:rsidR="00DB3569" w:rsidRPr="005A764C">
        <w:rPr>
          <w:sz w:val="20"/>
        </w:rPr>
        <w:t xml:space="preserve"> about </w:t>
      </w:r>
      <w:r w:rsidR="008C12BB" w:rsidRPr="005A764C">
        <w:rPr>
          <w:sz w:val="20"/>
        </w:rPr>
        <w:t xml:space="preserve">PC5 </w:t>
      </w:r>
      <w:r w:rsidR="0080346A" w:rsidRPr="005A764C">
        <w:rPr>
          <w:sz w:val="20"/>
        </w:rPr>
        <w:t>L2</w:t>
      </w:r>
      <w:r w:rsidR="00B93CAC" w:rsidRPr="005A764C">
        <w:rPr>
          <w:sz w:val="20"/>
        </w:rPr>
        <w:t xml:space="preserve"> </w:t>
      </w:r>
      <w:r w:rsidR="008C12BB" w:rsidRPr="005A764C">
        <w:rPr>
          <w:sz w:val="20"/>
        </w:rPr>
        <w:t>protocol</w:t>
      </w:r>
      <w:r w:rsidR="00A15DF1">
        <w:rPr>
          <w:sz w:val="20"/>
        </w:rPr>
        <w:t>s</w:t>
      </w:r>
      <w:r w:rsidR="008C12BB" w:rsidRPr="005A764C">
        <w:rPr>
          <w:sz w:val="20"/>
        </w:rPr>
        <w:t xml:space="preserve"> in NR V2X</w:t>
      </w:r>
      <w:r w:rsidRPr="005A764C">
        <w:rPr>
          <w:sz w:val="20"/>
        </w:rPr>
        <w:t xml:space="preserve"> w</w:t>
      </w:r>
      <w:r w:rsidR="001B389F" w:rsidRPr="005A764C">
        <w:rPr>
          <w:sz w:val="20"/>
        </w:rPr>
        <w:t>ere</w:t>
      </w:r>
      <w:r w:rsidRPr="005A764C">
        <w:rPr>
          <w:sz w:val="20"/>
        </w:rPr>
        <w:t xml:space="preserve"> </w:t>
      </w:r>
      <w:r w:rsidR="00DB3569" w:rsidRPr="005A764C">
        <w:rPr>
          <w:sz w:val="20"/>
        </w:rPr>
        <w:t>agre</w:t>
      </w:r>
      <w:r w:rsidRPr="005A764C">
        <w:rPr>
          <w:sz w:val="20"/>
        </w:rPr>
        <w:t>ed</w:t>
      </w:r>
      <w:r w:rsidR="00C5788F">
        <w:rPr>
          <w:sz w:val="20"/>
        </w:rPr>
        <w:t xml:space="preserve"> and some </w:t>
      </w:r>
      <w:r w:rsidR="00450BA6">
        <w:rPr>
          <w:sz w:val="20"/>
        </w:rPr>
        <w:t>remaining</w:t>
      </w:r>
      <w:r w:rsidR="00C5788F">
        <w:rPr>
          <w:sz w:val="20"/>
        </w:rPr>
        <w:t xml:space="preserve"> issues are left</w:t>
      </w:r>
      <w:r w:rsidR="00FC2E13" w:rsidRPr="005A764C">
        <w:rPr>
          <w:sz w:val="20"/>
        </w:rPr>
        <w:t>.</w:t>
      </w:r>
      <w:r w:rsidRPr="005A764C">
        <w:rPr>
          <w:sz w:val="20"/>
        </w:rPr>
        <w:t xml:space="preserve"> The </w:t>
      </w:r>
      <w:r w:rsidR="00C5788F">
        <w:rPr>
          <w:sz w:val="20"/>
        </w:rPr>
        <w:t xml:space="preserve">related </w:t>
      </w:r>
      <w:r w:rsidR="003222D0" w:rsidRPr="005A764C">
        <w:rPr>
          <w:sz w:val="20"/>
        </w:rPr>
        <w:t>agreements</w:t>
      </w:r>
      <w:r w:rsidRPr="005A764C">
        <w:rPr>
          <w:sz w:val="20"/>
        </w:rPr>
        <w:t xml:space="preserve"> are as follows</w:t>
      </w:r>
      <w:r w:rsidR="00FB5B6C" w:rsidRPr="005A764C">
        <w:rPr>
          <w:bCs/>
          <w:sz w:val="20"/>
        </w:rPr>
        <w:t>.</w:t>
      </w:r>
    </w:p>
    <w:p w14:paraId="5182C44C"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highlight w:val="green"/>
        </w:rPr>
        <w:t>Agreements on SL RLC:</w:t>
      </w:r>
      <w:r w:rsidRPr="008D1B1B">
        <w:rPr>
          <w:sz w:val="20"/>
        </w:rPr>
        <w:t xml:space="preserve"> </w:t>
      </w:r>
    </w:p>
    <w:p w14:paraId="517CC468"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2:</w:t>
      </w:r>
      <w:r w:rsidRPr="008D1B1B">
        <w:rPr>
          <w:sz w:val="20"/>
        </w:rPr>
        <w:tab/>
        <w:t xml:space="preserve">RLC functionalities defined for NR </w:t>
      </w:r>
      <w:proofErr w:type="spellStart"/>
      <w:r w:rsidRPr="008D1B1B">
        <w:rPr>
          <w:sz w:val="20"/>
        </w:rPr>
        <w:t>Uu</w:t>
      </w:r>
      <w:proofErr w:type="spellEnd"/>
      <w:r w:rsidRPr="008D1B1B">
        <w:rPr>
          <w:sz w:val="20"/>
        </w:rPr>
        <w:t xml:space="preserve"> are reused for SL RLC design. </w:t>
      </w:r>
      <w:r w:rsidRPr="008D1B1B">
        <w:rPr>
          <w:color w:val="FF0000"/>
          <w:sz w:val="20"/>
        </w:rPr>
        <w:t xml:space="preserve">FFS on the need of RLC </w:t>
      </w:r>
      <w:proofErr w:type="gramStart"/>
      <w:r w:rsidRPr="008D1B1B">
        <w:rPr>
          <w:color w:val="FF0000"/>
          <w:sz w:val="20"/>
        </w:rPr>
        <w:t>reestablishment</w:t>
      </w:r>
      <w:proofErr w:type="gramEnd"/>
      <w:r w:rsidRPr="008D1B1B">
        <w:rPr>
          <w:color w:val="FF0000"/>
          <w:sz w:val="20"/>
        </w:rPr>
        <w:t>.</w:t>
      </w:r>
    </w:p>
    <w:p w14:paraId="3A87AD96"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3:</w:t>
      </w:r>
      <w:r w:rsidRPr="008D1B1B">
        <w:rPr>
          <w:sz w:val="20"/>
        </w:rPr>
        <w:tab/>
        <w:t xml:space="preserve">For NR SL unicast, RLC TX side and RX side establishment/release is triggered by upper layer request. </w:t>
      </w:r>
      <w:r w:rsidRPr="008D1B1B">
        <w:rPr>
          <w:color w:val="FF0000"/>
          <w:sz w:val="20"/>
        </w:rPr>
        <w:t>FFS the case for RLC TX side re-establishment.</w:t>
      </w:r>
    </w:p>
    <w:p w14:paraId="021B2B3D"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4:</w:t>
      </w:r>
      <w:r w:rsidRPr="008D1B1B">
        <w:rPr>
          <w:sz w:val="20"/>
        </w:rPr>
        <w:tab/>
        <w:t xml:space="preserve">For NR SL </w:t>
      </w:r>
      <w:proofErr w:type="spellStart"/>
      <w:r w:rsidRPr="008D1B1B">
        <w:rPr>
          <w:sz w:val="20"/>
        </w:rPr>
        <w:t>groupcast</w:t>
      </w:r>
      <w:proofErr w:type="spellEnd"/>
      <w:r w:rsidRPr="008D1B1B">
        <w:rPr>
          <w:sz w:val="20"/>
        </w:rPr>
        <w:t xml:space="preserve">/broadcast, RLC TX side establishment/release is triggered by upper layer request. </w:t>
      </w:r>
      <w:r w:rsidRPr="008D1B1B">
        <w:rPr>
          <w:color w:val="FF0000"/>
          <w:sz w:val="20"/>
        </w:rPr>
        <w:t xml:space="preserve">FFS the case for RLC TX side re-establishment. </w:t>
      </w:r>
      <w:r w:rsidRPr="008D1B1B">
        <w:rPr>
          <w:sz w:val="20"/>
        </w:rPr>
        <w:t xml:space="preserve">RLC RX side establishment is triggered by the reception of first PDU where there is not yet a corresponding receiving RLC entity. </w:t>
      </w:r>
      <w:r w:rsidRPr="008D1B1B">
        <w:rPr>
          <w:color w:val="FF0000"/>
          <w:sz w:val="20"/>
        </w:rPr>
        <w:t xml:space="preserve">FFS the case for RLC RX side re-establishment. </w:t>
      </w:r>
      <w:r w:rsidRPr="008D1B1B">
        <w:rPr>
          <w:sz w:val="20"/>
        </w:rPr>
        <w:t>RLC RX side release is up to UE implementation.</w:t>
      </w:r>
    </w:p>
    <w:p w14:paraId="711FCD17"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6:</w:t>
      </w:r>
      <w:r w:rsidRPr="008D1B1B">
        <w:rPr>
          <w:sz w:val="20"/>
        </w:rPr>
        <w:tab/>
        <w:t xml:space="preserve">One bi-directional SLRB based RLC AM is taken as the baseline for SL RLC design. </w:t>
      </w:r>
      <w:r w:rsidRPr="008D1B1B">
        <w:rPr>
          <w:color w:val="FF0000"/>
          <w:sz w:val="20"/>
        </w:rPr>
        <w:t>FFS possible enhancements.</w:t>
      </w:r>
    </w:p>
    <w:p w14:paraId="2AEE4493"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highlight w:val="green"/>
        </w:rPr>
        <w:t>Agreements on SL PDCP:</w:t>
      </w:r>
      <w:r w:rsidRPr="008D1B1B">
        <w:rPr>
          <w:sz w:val="20"/>
        </w:rPr>
        <w:t xml:space="preserve"> </w:t>
      </w:r>
    </w:p>
    <w:p w14:paraId="1FBAC2A6"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5:</w:t>
      </w:r>
      <w:r w:rsidRPr="008D1B1B">
        <w:rPr>
          <w:sz w:val="20"/>
        </w:rPr>
        <w:tab/>
        <w:t>The following questions and understandings will be asked to SA3:</w:t>
      </w:r>
    </w:p>
    <w:p w14:paraId="5ACA1619"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Support of AS ciphering and deciphering for data?</w:t>
      </w:r>
    </w:p>
    <w:p w14:paraId="15BE94FA"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Support of AS integrity protection and integrity verification for SL unicast data?</w:t>
      </w:r>
    </w:p>
    <w:p w14:paraId="4B65F0C5"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xml:space="preserve">- Support of AS integrity protection and integrity verification for SL </w:t>
      </w:r>
      <w:proofErr w:type="spellStart"/>
      <w:r w:rsidRPr="008D1B1B">
        <w:rPr>
          <w:sz w:val="20"/>
        </w:rPr>
        <w:t>groupcast</w:t>
      </w:r>
      <w:proofErr w:type="spellEnd"/>
      <w:r w:rsidRPr="008D1B1B">
        <w:rPr>
          <w:sz w:val="20"/>
        </w:rPr>
        <w:t xml:space="preserve"> data?</w:t>
      </w:r>
    </w:p>
    <w:p w14:paraId="20D28704"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RAN2 understanding of no support of AS integrity protection and integrity verification for SL broadcast data (to be confirmed by SA3)</w:t>
      </w:r>
    </w:p>
    <w:p w14:paraId="479268F0"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xml:space="preserve">- Any concern to reuse 18bits </w:t>
      </w:r>
      <w:proofErr w:type="spellStart"/>
      <w:r w:rsidRPr="008D1B1B">
        <w:rPr>
          <w:sz w:val="20"/>
        </w:rPr>
        <w:t>Uu</w:t>
      </w:r>
      <w:proofErr w:type="spellEnd"/>
      <w:r w:rsidRPr="008D1B1B">
        <w:rPr>
          <w:sz w:val="20"/>
        </w:rPr>
        <w:t xml:space="preserve"> PDCP-SN-Size for SL? </w:t>
      </w:r>
      <w:r w:rsidRPr="008D1B1B">
        <w:rPr>
          <w:color w:val="FF0000"/>
          <w:sz w:val="20"/>
        </w:rPr>
        <w:t xml:space="preserve">Note feasibility to reuse 12bits </w:t>
      </w:r>
      <w:proofErr w:type="spellStart"/>
      <w:r w:rsidRPr="008D1B1B">
        <w:rPr>
          <w:color w:val="FF0000"/>
          <w:sz w:val="20"/>
        </w:rPr>
        <w:t>Uu</w:t>
      </w:r>
      <w:proofErr w:type="spellEnd"/>
      <w:r w:rsidRPr="008D1B1B">
        <w:rPr>
          <w:color w:val="FF0000"/>
          <w:sz w:val="20"/>
        </w:rPr>
        <w:t xml:space="preserve"> PDCP-SN-Size for SL is FFS</w:t>
      </w:r>
      <w:r w:rsidRPr="008D1B1B">
        <w:rPr>
          <w:sz w:val="20"/>
        </w:rPr>
        <w:t xml:space="preserve">. Also note RAN2 assumes only 18bits is used for </w:t>
      </w:r>
      <w:proofErr w:type="spellStart"/>
      <w:r w:rsidRPr="008D1B1B">
        <w:rPr>
          <w:sz w:val="20"/>
        </w:rPr>
        <w:t>groupcast</w:t>
      </w:r>
      <w:proofErr w:type="spellEnd"/>
      <w:r w:rsidRPr="008D1B1B">
        <w:rPr>
          <w:sz w:val="20"/>
        </w:rPr>
        <w:t xml:space="preserve"> and broadcast cases. </w:t>
      </w:r>
    </w:p>
    <w:p w14:paraId="1E900147"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8:</w:t>
      </w:r>
      <w:r w:rsidRPr="008D1B1B">
        <w:rPr>
          <w:sz w:val="20"/>
        </w:rPr>
        <w:tab/>
        <w:t xml:space="preserve">PDCP out-of-order delivery can be supported for SL unicast types. </w:t>
      </w:r>
      <w:r w:rsidRPr="008D1B1B">
        <w:rPr>
          <w:color w:val="FF0000"/>
          <w:sz w:val="20"/>
        </w:rPr>
        <w:t xml:space="preserve">FFS for </w:t>
      </w:r>
      <w:proofErr w:type="spellStart"/>
      <w:r w:rsidRPr="008D1B1B">
        <w:rPr>
          <w:color w:val="FF0000"/>
          <w:sz w:val="20"/>
        </w:rPr>
        <w:t>groupcast</w:t>
      </w:r>
      <w:proofErr w:type="spellEnd"/>
      <w:r w:rsidRPr="008D1B1B">
        <w:rPr>
          <w:color w:val="FF0000"/>
          <w:sz w:val="20"/>
        </w:rPr>
        <w:t xml:space="preserve"> and broadcast.</w:t>
      </w:r>
    </w:p>
    <w:p w14:paraId="298167DC"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18:</w:t>
      </w:r>
      <w:r w:rsidRPr="008D1B1B">
        <w:rPr>
          <w:sz w:val="20"/>
        </w:rPr>
        <w:tab/>
        <w:t xml:space="preserve">IP and non-IP </w:t>
      </w:r>
      <w:proofErr w:type="gramStart"/>
      <w:r w:rsidRPr="008D1B1B">
        <w:rPr>
          <w:sz w:val="20"/>
        </w:rPr>
        <w:t>types</w:t>
      </w:r>
      <w:proofErr w:type="gramEnd"/>
      <w:r w:rsidRPr="008D1B1B">
        <w:rPr>
          <w:sz w:val="20"/>
        </w:rPr>
        <w:t xml:space="preserve"> field are needed. </w:t>
      </w:r>
      <w:r w:rsidRPr="008D1B1B">
        <w:rPr>
          <w:color w:val="FF0000"/>
          <w:sz w:val="20"/>
        </w:rPr>
        <w:t>FFS for ARP and PC5 Signalling Protocol.</w:t>
      </w:r>
    </w:p>
    <w:p w14:paraId="404EB874"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20:</w:t>
      </w:r>
      <w:r w:rsidRPr="008D1B1B">
        <w:rPr>
          <w:sz w:val="20"/>
        </w:rPr>
        <w:tab/>
        <w:t xml:space="preserve">For unicast, PDCP control PDU and D/C field is necessary. </w:t>
      </w:r>
      <w:r w:rsidRPr="008D1B1B">
        <w:rPr>
          <w:color w:val="FF0000"/>
          <w:sz w:val="20"/>
        </w:rPr>
        <w:t xml:space="preserve">FFS for the need of D/C field for </w:t>
      </w:r>
      <w:proofErr w:type="spellStart"/>
      <w:r w:rsidRPr="008D1B1B">
        <w:rPr>
          <w:color w:val="FF0000"/>
          <w:sz w:val="20"/>
        </w:rPr>
        <w:t>groupcast</w:t>
      </w:r>
      <w:proofErr w:type="spellEnd"/>
      <w:r w:rsidRPr="008D1B1B">
        <w:rPr>
          <w:color w:val="FF0000"/>
          <w:sz w:val="20"/>
        </w:rPr>
        <w:t xml:space="preserve"> and broadcast.</w:t>
      </w:r>
    </w:p>
    <w:p w14:paraId="1CBC5EE8" w14:textId="1BC335A9" w:rsidR="00C5788F" w:rsidRPr="005F1AFD"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pPr>
    </w:p>
    <w:p w14:paraId="4F5380D8" w14:textId="77777777" w:rsidR="00C5788F" w:rsidRPr="005A764C" w:rsidRDefault="00C5788F" w:rsidP="00AE0583">
      <w:pPr>
        <w:spacing w:line="240" w:lineRule="auto"/>
        <w:rPr>
          <w:bCs/>
          <w:sz w:val="20"/>
        </w:rPr>
      </w:pPr>
    </w:p>
    <w:p w14:paraId="6D1E3589" w14:textId="48E2AF85" w:rsidR="00376F15" w:rsidRDefault="00FE6E0E" w:rsidP="00C8071E">
      <w:pPr>
        <w:spacing w:line="240" w:lineRule="auto"/>
        <w:rPr>
          <w:bCs/>
          <w:sz w:val="20"/>
        </w:rPr>
      </w:pPr>
      <w:r w:rsidRPr="0055752F">
        <w:rPr>
          <w:rFonts w:hint="eastAsia"/>
          <w:bCs/>
          <w:sz w:val="20"/>
        </w:rPr>
        <w:t xml:space="preserve">In this contribution, we will discuss </w:t>
      </w:r>
      <w:r w:rsidR="002E36AE">
        <w:rPr>
          <w:bCs/>
          <w:sz w:val="20"/>
        </w:rPr>
        <w:t>left issues on NR SL RLC and PDCP</w:t>
      </w:r>
      <w:r w:rsidR="00C5788F">
        <w:rPr>
          <w:bCs/>
          <w:sz w:val="20"/>
        </w:rPr>
        <w:t xml:space="preserve"> including the followings:</w:t>
      </w:r>
    </w:p>
    <w:p w14:paraId="1B272C7E" w14:textId="756C8455" w:rsidR="00C5788F" w:rsidRPr="008D1B1B" w:rsidRDefault="00C5788F"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Whether RLC re-establishment is needed or not?</w:t>
      </w:r>
    </w:p>
    <w:p w14:paraId="39470A8D" w14:textId="3A5AB540" w:rsidR="00C5788F" w:rsidRPr="008D1B1B" w:rsidRDefault="006A756E"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lastRenderedPageBreak/>
        <w:t>To</w:t>
      </w:r>
      <w:r w:rsidR="00C5788F" w:rsidRPr="008D1B1B">
        <w:rPr>
          <w:rFonts w:eastAsia="Times New Roman"/>
          <w:lang w:eastAsia="en-GB"/>
        </w:rPr>
        <w:t xml:space="preserve"> address </w:t>
      </w:r>
      <w:r w:rsidR="006044CD" w:rsidRPr="008D1B1B">
        <w:rPr>
          <w:rFonts w:eastAsia="Times New Roman"/>
          <w:lang w:eastAsia="en-GB"/>
        </w:rPr>
        <w:t xml:space="preserve">SLRB </w:t>
      </w:r>
      <w:r w:rsidR="007E4A35" w:rsidRPr="008D1B1B">
        <w:rPr>
          <w:rFonts w:eastAsia="Times New Roman"/>
          <w:lang w:eastAsia="en-GB"/>
        </w:rPr>
        <w:t xml:space="preserve">RLC </w:t>
      </w:r>
      <w:r w:rsidR="00C5788F" w:rsidRPr="008D1B1B">
        <w:rPr>
          <w:rFonts w:eastAsia="Times New Roman"/>
          <w:lang w:eastAsia="en-GB"/>
        </w:rPr>
        <w:t xml:space="preserve">mode </w:t>
      </w:r>
      <w:proofErr w:type="spellStart"/>
      <w:r w:rsidR="00C5788F" w:rsidRPr="008D1B1B">
        <w:rPr>
          <w:rFonts w:eastAsia="Times New Roman"/>
          <w:lang w:eastAsia="en-GB"/>
        </w:rPr>
        <w:t>mis</w:t>
      </w:r>
      <w:proofErr w:type="spellEnd"/>
      <w:r w:rsidR="00C5788F" w:rsidRPr="008D1B1B">
        <w:rPr>
          <w:rFonts w:eastAsia="Times New Roman"/>
          <w:lang w:eastAsia="en-GB"/>
        </w:rPr>
        <w:t>-matching issue;</w:t>
      </w:r>
    </w:p>
    <w:p w14:paraId="5F1DAB29" w14:textId="3DC9F5FD" w:rsidR="00C5788F"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PDCP SN size </w:t>
      </w:r>
      <w:r w:rsidR="00D5326F" w:rsidRPr="008D1B1B">
        <w:rPr>
          <w:rFonts w:eastAsia="Times New Roman"/>
          <w:lang w:eastAsia="en-GB"/>
        </w:rPr>
        <w:t>options;</w:t>
      </w:r>
    </w:p>
    <w:p w14:paraId="6BCC6616" w14:textId="65DBEDCB" w:rsidR="00515F55"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Whether out-of-order delivery is </w:t>
      </w:r>
      <w:r w:rsidR="00113B58" w:rsidRPr="008D1B1B">
        <w:rPr>
          <w:rFonts w:eastAsia="Times New Roman"/>
          <w:lang w:eastAsia="en-GB"/>
        </w:rPr>
        <w:t>support</w:t>
      </w:r>
      <w:r w:rsidRPr="008D1B1B">
        <w:rPr>
          <w:rFonts w:eastAsia="Times New Roman"/>
          <w:lang w:eastAsia="en-GB"/>
        </w:rPr>
        <w:t>ed fo</w:t>
      </w:r>
      <w:r w:rsidR="00113B58" w:rsidRPr="008D1B1B">
        <w:rPr>
          <w:rFonts w:eastAsia="Times New Roman"/>
          <w:lang w:eastAsia="en-GB"/>
        </w:rPr>
        <w:t xml:space="preserve">r </w:t>
      </w:r>
      <w:proofErr w:type="spellStart"/>
      <w:r w:rsidR="00113B58" w:rsidRPr="008D1B1B">
        <w:rPr>
          <w:rFonts w:eastAsia="Times New Roman"/>
          <w:lang w:eastAsia="en-GB"/>
        </w:rPr>
        <w:t>groupcast</w:t>
      </w:r>
      <w:proofErr w:type="spellEnd"/>
      <w:r w:rsidR="00113B58" w:rsidRPr="008D1B1B">
        <w:rPr>
          <w:rFonts w:eastAsia="Times New Roman"/>
          <w:lang w:eastAsia="en-GB"/>
        </w:rPr>
        <w:t xml:space="preserve"> and broadcast</w:t>
      </w:r>
      <w:r w:rsidRPr="008D1B1B">
        <w:rPr>
          <w:rFonts w:eastAsia="Times New Roman"/>
          <w:lang w:eastAsia="en-GB"/>
        </w:rPr>
        <w:t>?</w:t>
      </w:r>
    </w:p>
    <w:p w14:paraId="5E171DF7" w14:textId="392AF333" w:rsidR="00515F55"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Does SDU type still support ARP and PC5 </w:t>
      </w:r>
      <w:proofErr w:type="spellStart"/>
      <w:r w:rsidRPr="008D1B1B">
        <w:rPr>
          <w:rFonts w:eastAsia="Times New Roman"/>
          <w:lang w:eastAsia="en-GB"/>
        </w:rPr>
        <w:t>signaling</w:t>
      </w:r>
      <w:proofErr w:type="spellEnd"/>
      <w:r w:rsidRPr="008D1B1B">
        <w:rPr>
          <w:rFonts w:eastAsia="Times New Roman"/>
          <w:lang w:eastAsia="en-GB"/>
        </w:rPr>
        <w:t xml:space="preserve"> protocol?</w:t>
      </w:r>
    </w:p>
    <w:p w14:paraId="0750932E" w14:textId="103F9719" w:rsidR="00515F55"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Is D/C field supported for </w:t>
      </w:r>
      <w:proofErr w:type="spellStart"/>
      <w:r w:rsidRPr="008D1B1B">
        <w:rPr>
          <w:rFonts w:eastAsia="Times New Roman"/>
          <w:lang w:eastAsia="en-GB"/>
        </w:rPr>
        <w:t>groupcast</w:t>
      </w:r>
      <w:proofErr w:type="spellEnd"/>
      <w:r w:rsidRPr="008D1B1B">
        <w:rPr>
          <w:rFonts w:eastAsia="Times New Roman"/>
          <w:lang w:eastAsia="en-GB"/>
        </w:rPr>
        <w:t xml:space="preserve"> and broadcast?</w:t>
      </w:r>
    </w:p>
    <w:p w14:paraId="3AF8C5C0" w14:textId="699E7227" w:rsidR="000D0CDA" w:rsidRPr="001C1FA6" w:rsidRDefault="007E4A35" w:rsidP="001C1FA6">
      <w:pPr>
        <w:pStyle w:val="1"/>
        <w:numPr>
          <w:ilvl w:val="0"/>
          <w:numId w:val="1"/>
        </w:numPr>
        <w:spacing w:line="240" w:lineRule="auto"/>
        <w:ind w:left="425" w:hanging="425"/>
        <w:jc w:val="left"/>
        <w:rPr>
          <w:szCs w:val="20"/>
          <w:lang w:eastAsia="en-GB"/>
        </w:rPr>
      </w:pPr>
      <w:r w:rsidRPr="001C1FA6">
        <w:rPr>
          <w:szCs w:val="20"/>
          <w:lang w:eastAsia="en-GB"/>
        </w:rPr>
        <w:t>RLC issues</w:t>
      </w:r>
      <w:r w:rsidR="000D0CDA" w:rsidRPr="001C1FA6">
        <w:rPr>
          <w:szCs w:val="20"/>
          <w:lang w:eastAsia="en-GB"/>
        </w:rPr>
        <w:t xml:space="preserve"> </w:t>
      </w:r>
    </w:p>
    <w:p w14:paraId="2E464868" w14:textId="3CB2DF9E" w:rsidR="00F44149" w:rsidRPr="00801C7A" w:rsidRDefault="00F44149"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rPr>
      </w:pPr>
      <w:r w:rsidRPr="00801C7A">
        <w:rPr>
          <w:rFonts w:cs="Arial"/>
          <w:bCs/>
          <w:kern w:val="32"/>
          <w:sz w:val="32"/>
          <w:szCs w:val="32"/>
          <w:lang w:val="en-US"/>
        </w:rPr>
        <w:t>Whether RLC re</w:t>
      </w:r>
      <w:r w:rsidR="004A6403" w:rsidRPr="00801C7A">
        <w:rPr>
          <w:rFonts w:cs="Arial"/>
          <w:bCs/>
          <w:kern w:val="32"/>
          <w:sz w:val="32"/>
          <w:szCs w:val="32"/>
          <w:lang w:val="en-US"/>
        </w:rPr>
        <w:t>-establishment is needed</w:t>
      </w:r>
    </w:p>
    <w:p w14:paraId="430FCB5A" w14:textId="77777777" w:rsidR="00B0623D" w:rsidRDefault="00B0623D" w:rsidP="00711ECA">
      <w:pPr>
        <w:spacing w:line="240" w:lineRule="auto"/>
        <w:rPr>
          <w:sz w:val="20"/>
        </w:rPr>
      </w:pPr>
      <w:r w:rsidRPr="00B0623D">
        <w:rPr>
          <w:sz w:val="20"/>
        </w:rPr>
        <w:t xml:space="preserve">In </w:t>
      </w:r>
      <w:r>
        <w:rPr>
          <w:sz w:val="20"/>
        </w:rPr>
        <w:t xml:space="preserve">NR </w:t>
      </w:r>
      <w:proofErr w:type="spellStart"/>
      <w:r>
        <w:rPr>
          <w:sz w:val="20"/>
        </w:rPr>
        <w:t>Uu</w:t>
      </w:r>
      <w:proofErr w:type="spellEnd"/>
      <w:r>
        <w:rPr>
          <w:sz w:val="20"/>
        </w:rPr>
        <w:t>, RLC re-establishment occurs mainly due to handover procedure or PDCP data recovery procedure etc. In these procedures there are two characteristics: 1) anchor node changing or RLC entity restarting due to PDCP entity refreshing, e.g. ROHC reset or security update; 2) Network indicates UE to re-establish RLC entity synchronously with the peer entity in network side.</w:t>
      </w:r>
    </w:p>
    <w:p w14:paraId="3759B82E" w14:textId="22CA7CAA" w:rsidR="00B0623D" w:rsidRDefault="00B0623D" w:rsidP="00711ECA">
      <w:pPr>
        <w:spacing w:line="240" w:lineRule="auto"/>
        <w:rPr>
          <w:sz w:val="20"/>
        </w:rPr>
      </w:pPr>
      <w:r>
        <w:rPr>
          <w:sz w:val="20"/>
        </w:rPr>
        <w:t xml:space="preserve">For NR </w:t>
      </w:r>
      <w:proofErr w:type="spellStart"/>
      <w:r>
        <w:rPr>
          <w:sz w:val="20"/>
        </w:rPr>
        <w:t>sidelink</w:t>
      </w:r>
      <w:proofErr w:type="spellEnd"/>
      <w:r>
        <w:rPr>
          <w:sz w:val="20"/>
        </w:rPr>
        <w:t>, the first question is whether RLC re-establishment is needed or not. Considering from the following aspects:</w:t>
      </w:r>
    </w:p>
    <w:p w14:paraId="4D1D3BEE" w14:textId="6E7E2C03" w:rsidR="00B0623D" w:rsidRDefault="00410D63" w:rsidP="00B0623D">
      <w:pPr>
        <w:pStyle w:val="af"/>
        <w:numPr>
          <w:ilvl w:val="0"/>
          <w:numId w:val="11"/>
        </w:numPr>
        <w:ind w:firstLineChars="0"/>
        <w:rPr>
          <w:sz w:val="20"/>
        </w:rPr>
      </w:pPr>
      <w:r>
        <w:rPr>
          <w:sz w:val="20"/>
        </w:rPr>
        <w:t xml:space="preserve">PC5 </w:t>
      </w:r>
      <w:r w:rsidR="00B0623D">
        <w:rPr>
          <w:sz w:val="20"/>
        </w:rPr>
        <w:t>Link update:</w:t>
      </w:r>
      <w:r>
        <w:rPr>
          <w:sz w:val="20"/>
        </w:rPr>
        <w:t xml:space="preserve"> PC5 link is a loose connection. There is no handover case for a PC5 link itself. When TX UE changing or a unicast link changing, a new PC5 link is established. From the RX UE perspective, it is simple and reasonable to establish a new entity when newly join a </w:t>
      </w:r>
      <w:proofErr w:type="spellStart"/>
      <w:r>
        <w:rPr>
          <w:sz w:val="20"/>
        </w:rPr>
        <w:t>groupcast</w:t>
      </w:r>
      <w:proofErr w:type="spellEnd"/>
      <w:r>
        <w:rPr>
          <w:sz w:val="20"/>
        </w:rPr>
        <w:t xml:space="preserve">/broadcast and release the entity after leaving this </w:t>
      </w:r>
      <w:proofErr w:type="spellStart"/>
      <w:r>
        <w:rPr>
          <w:sz w:val="20"/>
        </w:rPr>
        <w:t>groupcast</w:t>
      </w:r>
      <w:proofErr w:type="spellEnd"/>
      <w:r>
        <w:rPr>
          <w:sz w:val="20"/>
        </w:rPr>
        <w:t>/broadcast. There is no requirement of RLC re-establishment</w:t>
      </w:r>
      <w:r w:rsidR="00FA624A">
        <w:rPr>
          <w:sz w:val="20"/>
        </w:rPr>
        <w:t xml:space="preserve"> from the point of PC5 link update</w:t>
      </w:r>
      <w:r>
        <w:rPr>
          <w:sz w:val="20"/>
        </w:rPr>
        <w:t>.</w:t>
      </w:r>
    </w:p>
    <w:p w14:paraId="669C5CEF" w14:textId="5D88BF00" w:rsidR="00B0623D" w:rsidRDefault="00410D63" w:rsidP="00B0623D">
      <w:pPr>
        <w:pStyle w:val="af"/>
        <w:numPr>
          <w:ilvl w:val="0"/>
          <w:numId w:val="11"/>
        </w:numPr>
        <w:ind w:firstLineChars="0"/>
        <w:rPr>
          <w:sz w:val="20"/>
        </w:rPr>
      </w:pPr>
      <w:r>
        <w:rPr>
          <w:sz w:val="20"/>
        </w:rPr>
        <w:t>Function refreshing within the lifetime of a</w:t>
      </w:r>
      <w:r w:rsidR="00136D13">
        <w:rPr>
          <w:sz w:val="20"/>
        </w:rPr>
        <w:t>n</w:t>
      </w:r>
      <w:r>
        <w:rPr>
          <w:sz w:val="20"/>
        </w:rPr>
        <w:t xml:space="preserve"> </w:t>
      </w:r>
      <w:r w:rsidR="000A7484">
        <w:rPr>
          <w:sz w:val="20"/>
        </w:rPr>
        <w:t>entity</w:t>
      </w:r>
      <w:r>
        <w:rPr>
          <w:sz w:val="20"/>
        </w:rPr>
        <w:t>:</w:t>
      </w:r>
      <w:r w:rsidR="000A7484">
        <w:rPr>
          <w:sz w:val="20"/>
        </w:rPr>
        <w:t xml:space="preserve"> it is not very clear whether PDCP security update or ROHC reset will occur within the lifetime of a RLC entity.</w:t>
      </w:r>
      <w:r w:rsidR="001566B1">
        <w:rPr>
          <w:sz w:val="20"/>
        </w:rPr>
        <w:t xml:space="preserve"> Even if there are such cases, RLC release/establish can also be used.</w:t>
      </w:r>
    </w:p>
    <w:p w14:paraId="1537C210" w14:textId="6A212CF6" w:rsidR="00D9023A" w:rsidRPr="00B0623D" w:rsidRDefault="00D9023A" w:rsidP="00B0623D">
      <w:pPr>
        <w:pStyle w:val="af"/>
        <w:numPr>
          <w:ilvl w:val="0"/>
          <w:numId w:val="11"/>
        </w:numPr>
        <w:ind w:firstLineChars="0"/>
        <w:rPr>
          <w:sz w:val="20"/>
        </w:rPr>
      </w:pPr>
      <w:r>
        <w:rPr>
          <w:sz w:val="20"/>
        </w:rPr>
        <w:t xml:space="preserve">Other requirements: </w:t>
      </w:r>
      <w:r w:rsidR="00E45814">
        <w:rPr>
          <w:sz w:val="20"/>
        </w:rPr>
        <w:t>DC case or duplication case may have RLC re-establishment requirement. But these features are not supported in Rel-16.</w:t>
      </w:r>
    </w:p>
    <w:p w14:paraId="6B992AD9" w14:textId="5C3CC902" w:rsidR="000322F6" w:rsidRPr="00B144AF" w:rsidRDefault="00B144AF" w:rsidP="00711ECA">
      <w:pPr>
        <w:spacing w:line="240" w:lineRule="auto"/>
        <w:rPr>
          <w:b/>
          <w:sz w:val="20"/>
        </w:rPr>
      </w:pPr>
      <w:r w:rsidRPr="00B144AF">
        <w:rPr>
          <w:b/>
          <w:sz w:val="20"/>
        </w:rPr>
        <w:t>Observation</w:t>
      </w:r>
      <w:r w:rsidR="003C0CEA">
        <w:rPr>
          <w:b/>
          <w:sz w:val="20"/>
        </w:rPr>
        <w:t xml:space="preserve"> </w:t>
      </w:r>
      <w:r w:rsidRPr="00B144AF">
        <w:rPr>
          <w:b/>
          <w:sz w:val="20"/>
        </w:rPr>
        <w:t>1:</w:t>
      </w:r>
      <w:r>
        <w:rPr>
          <w:b/>
          <w:sz w:val="20"/>
        </w:rPr>
        <w:t xml:space="preserve"> From the perspective of requirements and scenarios, there is no need to support RLC re-establishment.</w:t>
      </w:r>
    </w:p>
    <w:p w14:paraId="435B0DE7" w14:textId="2E00996F" w:rsidR="00F54C55" w:rsidRDefault="001566B1" w:rsidP="00F54C55">
      <w:pPr>
        <w:spacing w:before="60"/>
        <w:rPr>
          <w:noProof/>
          <w:sz w:val="20"/>
        </w:rPr>
      </w:pPr>
      <w:r>
        <w:rPr>
          <w:noProof/>
          <w:sz w:val="20"/>
        </w:rPr>
        <w:t xml:space="preserve">The second question is the feasibility of supporting RLC-establishment. In unicast case, there is PC5 RRC procedure to </w:t>
      </w:r>
      <w:r w:rsidR="006B70CD">
        <w:rPr>
          <w:noProof/>
          <w:sz w:val="20"/>
        </w:rPr>
        <w:t>trigger and synchronize</w:t>
      </w:r>
      <w:r>
        <w:rPr>
          <w:noProof/>
          <w:sz w:val="20"/>
        </w:rPr>
        <w:t xml:space="preserve"> RLC re-establishment between the peer RLC eneities in TX and RX</w:t>
      </w:r>
      <w:r w:rsidR="006B70CD">
        <w:rPr>
          <w:noProof/>
          <w:sz w:val="20"/>
        </w:rPr>
        <w:t>.</w:t>
      </w:r>
      <w:r w:rsidR="00F14166">
        <w:rPr>
          <w:noProof/>
          <w:sz w:val="20"/>
        </w:rPr>
        <w:t xml:space="preserve"> </w:t>
      </w:r>
      <w:r w:rsidR="0042012B">
        <w:rPr>
          <w:noProof/>
          <w:sz w:val="20"/>
        </w:rPr>
        <w:t>Unlike Uu interface with RACH procedure and synchron</w:t>
      </w:r>
      <w:r w:rsidR="00352FA8">
        <w:rPr>
          <w:noProof/>
          <w:sz w:val="20"/>
        </w:rPr>
        <w:t>ous reconfiguration procedure, synchronized RLC re-estalishment in PC5 link peer nodes may need further enhancement.</w:t>
      </w:r>
      <w:r w:rsidR="0042012B">
        <w:rPr>
          <w:noProof/>
          <w:sz w:val="20"/>
        </w:rPr>
        <w:t xml:space="preserve"> </w:t>
      </w:r>
      <w:r w:rsidR="00352FA8">
        <w:rPr>
          <w:noProof/>
          <w:sz w:val="20"/>
        </w:rPr>
        <w:t>And</w:t>
      </w:r>
      <w:r w:rsidR="00F14166">
        <w:rPr>
          <w:noProof/>
          <w:sz w:val="20"/>
        </w:rPr>
        <w:t xml:space="preserve"> for groupcast and broadcast case, it is difficult to inform and synchronize RLC re-establishment between TX side and RX sides.</w:t>
      </w:r>
    </w:p>
    <w:p w14:paraId="745D8D2D" w14:textId="22F833A9" w:rsidR="006514E6" w:rsidRPr="00B144AF" w:rsidRDefault="006514E6" w:rsidP="006514E6">
      <w:pPr>
        <w:spacing w:line="240" w:lineRule="auto"/>
        <w:rPr>
          <w:b/>
          <w:sz w:val="20"/>
        </w:rPr>
      </w:pPr>
      <w:r w:rsidRPr="00B144AF">
        <w:rPr>
          <w:b/>
          <w:sz w:val="20"/>
        </w:rPr>
        <w:t>Observation</w:t>
      </w:r>
      <w:r w:rsidR="003C0CEA">
        <w:rPr>
          <w:b/>
          <w:sz w:val="20"/>
        </w:rPr>
        <w:t xml:space="preserve"> </w:t>
      </w:r>
      <w:r>
        <w:rPr>
          <w:b/>
          <w:sz w:val="20"/>
        </w:rPr>
        <w:t>2</w:t>
      </w:r>
      <w:r w:rsidRPr="00B144AF">
        <w:rPr>
          <w:b/>
          <w:sz w:val="20"/>
        </w:rPr>
        <w:t>:</w:t>
      </w:r>
      <w:r>
        <w:rPr>
          <w:b/>
          <w:sz w:val="20"/>
        </w:rPr>
        <w:t xml:space="preserve"> </w:t>
      </w:r>
      <w:r w:rsidR="00C1665D">
        <w:rPr>
          <w:b/>
          <w:sz w:val="20"/>
        </w:rPr>
        <w:t xml:space="preserve">For </w:t>
      </w:r>
      <w:proofErr w:type="spellStart"/>
      <w:r w:rsidR="00C1665D">
        <w:rPr>
          <w:b/>
          <w:sz w:val="20"/>
        </w:rPr>
        <w:t>groupcast</w:t>
      </w:r>
      <w:proofErr w:type="spellEnd"/>
      <w:r w:rsidR="00C1665D">
        <w:rPr>
          <w:b/>
          <w:sz w:val="20"/>
        </w:rPr>
        <w:t xml:space="preserve"> and broadcast, RLC re-establishment cannot be </w:t>
      </w:r>
      <w:r w:rsidR="00226DB6">
        <w:rPr>
          <w:b/>
          <w:sz w:val="20"/>
        </w:rPr>
        <w:t xml:space="preserve">easily </w:t>
      </w:r>
      <w:r w:rsidR="00C1665D">
        <w:rPr>
          <w:b/>
          <w:sz w:val="20"/>
        </w:rPr>
        <w:t>informed and synchronized</w:t>
      </w:r>
      <w:r w:rsidR="00AF1701" w:rsidRPr="00AF1701">
        <w:rPr>
          <w:b/>
          <w:sz w:val="20"/>
        </w:rPr>
        <w:t xml:space="preserve"> </w:t>
      </w:r>
      <w:r w:rsidR="00AF1701">
        <w:rPr>
          <w:b/>
          <w:sz w:val="20"/>
        </w:rPr>
        <w:t>between TX side and RX sides</w:t>
      </w:r>
      <w:r>
        <w:rPr>
          <w:b/>
          <w:sz w:val="20"/>
        </w:rPr>
        <w:t>.</w:t>
      </w:r>
    </w:p>
    <w:p w14:paraId="6F29DA4C" w14:textId="60C7BFA9" w:rsidR="00F44149" w:rsidRPr="001A569D" w:rsidRDefault="001A569D" w:rsidP="00711ECA">
      <w:pPr>
        <w:spacing w:line="240" w:lineRule="auto"/>
        <w:rPr>
          <w:sz w:val="20"/>
        </w:rPr>
      </w:pPr>
      <w:r w:rsidRPr="001A569D">
        <w:rPr>
          <w:sz w:val="20"/>
        </w:rPr>
        <w:t>From</w:t>
      </w:r>
      <w:r>
        <w:rPr>
          <w:sz w:val="20"/>
        </w:rPr>
        <w:t xml:space="preserve"> the above analysis, we propose that:</w:t>
      </w:r>
    </w:p>
    <w:p w14:paraId="203AE4C9" w14:textId="05D77DF8" w:rsidR="00711ECA" w:rsidRDefault="008476DC" w:rsidP="00711ECA">
      <w:pPr>
        <w:spacing w:line="240" w:lineRule="auto"/>
        <w:rPr>
          <w:b/>
          <w:noProof/>
          <w:sz w:val="20"/>
        </w:rPr>
      </w:pPr>
      <w:r w:rsidRPr="0055752F">
        <w:rPr>
          <w:b/>
          <w:sz w:val="20"/>
        </w:rPr>
        <w:t>Proposal</w:t>
      </w:r>
      <w:r w:rsidR="00711ECA" w:rsidRPr="0055752F">
        <w:rPr>
          <w:b/>
          <w:sz w:val="20"/>
        </w:rPr>
        <w:t xml:space="preserve"> 1</w:t>
      </w:r>
      <w:r w:rsidRPr="0055752F">
        <w:rPr>
          <w:b/>
          <w:sz w:val="20"/>
        </w:rPr>
        <w:t>:</w:t>
      </w:r>
      <w:r w:rsidR="00711ECA" w:rsidRPr="0055752F">
        <w:rPr>
          <w:b/>
          <w:sz w:val="20"/>
        </w:rPr>
        <w:t xml:space="preserve"> </w:t>
      </w:r>
      <w:r w:rsidR="00FB3E55">
        <w:rPr>
          <w:rFonts w:hint="eastAsia"/>
          <w:b/>
          <w:sz w:val="20"/>
        </w:rPr>
        <w:t>RLC</w:t>
      </w:r>
      <w:r w:rsidR="00FB3E55">
        <w:rPr>
          <w:b/>
          <w:sz w:val="20"/>
        </w:rPr>
        <w:t xml:space="preserve"> re-establishment is not </w:t>
      </w:r>
      <w:r w:rsidR="00F7193B">
        <w:rPr>
          <w:b/>
          <w:sz w:val="20"/>
        </w:rPr>
        <w:t>needed</w:t>
      </w:r>
      <w:r w:rsidR="004A6403">
        <w:rPr>
          <w:b/>
          <w:sz w:val="20"/>
        </w:rPr>
        <w:t>,</w:t>
      </w:r>
      <w:r w:rsidR="00FB3E55">
        <w:rPr>
          <w:b/>
          <w:sz w:val="20"/>
        </w:rPr>
        <w:t xml:space="preserve"> at least in Rel-16</w:t>
      </w:r>
      <w:r w:rsidR="00711ECA" w:rsidRPr="0055752F">
        <w:rPr>
          <w:b/>
          <w:noProof/>
          <w:sz w:val="20"/>
        </w:rPr>
        <w:t>.</w:t>
      </w:r>
    </w:p>
    <w:p w14:paraId="2406127B" w14:textId="44E83D67" w:rsidR="00F44149" w:rsidRPr="00801C7A" w:rsidRDefault="00205D68"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rPr>
      </w:pPr>
      <w:r w:rsidRPr="00801C7A">
        <w:rPr>
          <w:rFonts w:cs="Arial"/>
          <w:bCs/>
          <w:kern w:val="32"/>
          <w:sz w:val="32"/>
          <w:szCs w:val="32"/>
          <w:lang w:val="en-US"/>
        </w:rPr>
        <w:t>To</w:t>
      </w:r>
      <w:r w:rsidR="00F44149" w:rsidRPr="00801C7A">
        <w:rPr>
          <w:rFonts w:cs="Arial"/>
          <w:bCs/>
          <w:kern w:val="32"/>
          <w:sz w:val="32"/>
          <w:szCs w:val="32"/>
          <w:lang w:val="en-US"/>
        </w:rPr>
        <w:t xml:space="preserve"> address </w:t>
      </w:r>
      <w:r w:rsidR="006044CD" w:rsidRPr="00801C7A">
        <w:rPr>
          <w:rFonts w:cs="Arial"/>
          <w:bCs/>
          <w:kern w:val="32"/>
          <w:sz w:val="32"/>
          <w:szCs w:val="32"/>
          <w:lang w:val="en-US"/>
        </w:rPr>
        <w:t xml:space="preserve">SLRB </w:t>
      </w:r>
      <w:r w:rsidR="00F44149" w:rsidRPr="00801C7A">
        <w:rPr>
          <w:rFonts w:cs="Arial"/>
          <w:bCs/>
          <w:kern w:val="32"/>
          <w:sz w:val="32"/>
          <w:szCs w:val="32"/>
          <w:lang w:val="en-US"/>
        </w:rPr>
        <w:t xml:space="preserve">RLC mode </w:t>
      </w:r>
      <w:proofErr w:type="spellStart"/>
      <w:r w:rsidR="00F44149" w:rsidRPr="00801C7A">
        <w:rPr>
          <w:rFonts w:cs="Arial"/>
          <w:bCs/>
          <w:kern w:val="32"/>
          <w:sz w:val="32"/>
          <w:szCs w:val="32"/>
          <w:lang w:val="en-US"/>
        </w:rPr>
        <w:t>mis</w:t>
      </w:r>
      <w:proofErr w:type="spellEnd"/>
      <w:r w:rsidR="00F44149" w:rsidRPr="00801C7A">
        <w:rPr>
          <w:rFonts w:cs="Arial"/>
          <w:bCs/>
          <w:kern w:val="32"/>
          <w:sz w:val="32"/>
          <w:szCs w:val="32"/>
          <w:lang w:val="en-US"/>
        </w:rPr>
        <w:t>-matching issue</w:t>
      </w:r>
    </w:p>
    <w:p w14:paraId="61FBC72D" w14:textId="58A68FA7" w:rsidR="00F44149" w:rsidRDefault="00C328E2" w:rsidP="00711ECA">
      <w:pPr>
        <w:spacing w:line="240" w:lineRule="auto"/>
        <w:rPr>
          <w:sz w:val="20"/>
        </w:rPr>
      </w:pPr>
      <w:r w:rsidRPr="00183F48">
        <w:rPr>
          <w:sz w:val="20"/>
        </w:rPr>
        <w:t xml:space="preserve">According to current meetings agreements, </w:t>
      </w:r>
      <w:r w:rsidR="00D95776" w:rsidRPr="00183F48">
        <w:rPr>
          <w:sz w:val="20"/>
        </w:rPr>
        <w:t xml:space="preserve">RLC transmission mode will be configured by TX side in unicast. But RLC AM entity is bi-directional. When </w:t>
      </w:r>
      <w:r w:rsidR="008C49AC" w:rsidRPr="00183F48">
        <w:rPr>
          <w:sz w:val="20"/>
        </w:rPr>
        <w:t xml:space="preserve">two TX sides have different RLC mode configuration for same </w:t>
      </w:r>
      <w:r w:rsidR="00BB1445">
        <w:rPr>
          <w:sz w:val="20"/>
        </w:rPr>
        <w:t>SLRB</w:t>
      </w:r>
      <w:r w:rsidR="00696A11">
        <w:rPr>
          <w:sz w:val="20"/>
        </w:rPr>
        <w:t xml:space="preserve">, </w:t>
      </w:r>
      <w:r w:rsidR="00737DAB">
        <w:rPr>
          <w:sz w:val="20"/>
        </w:rPr>
        <w:t xml:space="preserve">there will be some problems. In our understanding, it is too costly to enhance AM model, e.g. change AM to </w:t>
      </w:r>
      <w:proofErr w:type="spellStart"/>
      <w:r w:rsidR="00737DAB">
        <w:rPr>
          <w:sz w:val="20"/>
        </w:rPr>
        <w:t>uni</w:t>
      </w:r>
      <w:proofErr w:type="spellEnd"/>
      <w:r w:rsidR="00737DAB">
        <w:rPr>
          <w:sz w:val="20"/>
        </w:rPr>
        <w:t>-directional operation or else, because there will be high specification efforts and future proof issue since current AM operation has been proven to work well in many releases.</w:t>
      </w:r>
    </w:p>
    <w:p w14:paraId="78DB513F" w14:textId="4DEEC821" w:rsidR="00CF4DFC" w:rsidRDefault="0053496E" w:rsidP="00BB1445">
      <w:pPr>
        <w:spacing w:line="240" w:lineRule="auto"/>
        <w:rPr>
          <w:sz w:val="20"/>
        </w:rPr>
      </w:pPr>
      <w:r w:rsidRPr="0053496E">
        <w:rPr>
          <w:sz w:val="20"/>
        </w:rPr>
        <w:t xml:space="preserve">In unicast, </w:t>
      </w:r>
      <w:r>
        <w:rPr>
          <w:sz w:val="20"/>
        </w:rPr>
        <w:t xml:space="preserve">configuration procedure </w:t>
      </w:r>
      <w:r w:rsidR="0000286C">
        <w:rPr>
          <w:rFonts w:hint="eastAsia"/>
          <w:sz w:val="20"/>
        </w:rPr>
        <w:t>can be</w:t>
      </w:r>
      <w:r>
        <w:rPr>
          <w:sz w:val="20"/>
        </w:rPr>
        <w:t xml:space="preserve"> a </w:t>
      </w:r>
      <w:r w:rsidR="00095109">
        <w:rPr>
          <w:sz w:val="20"/>
        </w:rPr>
        <w:t>two-</w:t>
      </w:r>
      <w:r w:rsidR="0000286C">
        <w:rPr>
          <w:sz w:val="20"/>
        </w:rPr>
        <w:t>step</w:t>
      </w:r>
      <w:r w:rsidR="00095109">
        <w:rPr>
          <w:sz w:val="20"/>
        </w:rPr>
        <w:t xml:space="preserve"> process</w:t>
      </w:r>
      <w:r w:rsidR="00DF2988">
        <w:rPr>
          <w:sz w:val="20"/>
        </w:rPr>
        <w:t xml:space="preserve">, </w:t>
      </w:r>
      <w:r w:rsidR="004E5D2E">
        <w:rPr>
          <w:sz w:val="20"/>
        </w:rPr>
        <w:t>e</w:t>
      </w:r>
      <w:r w:rsidR="00DF2988">
        <w:rPr>
          <w:sz w:val="20"/>
        </w:rPr>
        <w:t>.</w:t>
      </w:r>
      <w:r w:rsidR="004E5D2E">
        <w:rPr>
          <w:sz w:val="20"/>
        </w:rPr>
        <w:t>g</w:t>
      </w:r>
      <w:r w:rsidR="00DF2988">
        <w:rPr>
          <w:sz w:val="20"/>
        </w:rPr>
        <w:t xml:space="preserve">. the first step is to decide and transfer configuration signalling from TX side to RX side and the second step is to </w:t>
      </w:r>
      <w:r w:rsidR="00453F44">
        <w:rPr>
          <w:sz w:val="20"/>
        </w:rPr>
        <w:t xml:space="preserve">deliver </w:t>
      </w:r>
      <w:r w:rsidR="00DF2988">
        <w:rPr>
          <w:sz w:val="20"/>
        </w:rPr>
        <w:t>accept or reject response from</w:t>
      </w:r>
      <w:r w:rsidR="00095109">
        <w:rPr>
          <w:sz w:val="20"/>
        </w:rPr>
        <w:t xml:space="preserve"> </w:t>
      </w:r>
      <w:r w:rsidR="00DF2988">
        <w:rPr>
          <w:sz w:val="20"/>
        </w:rPr>
        <w:t>RX side to TX side.</w:t>
      </w:r>
      <w:r w:rsidR="001D78FC">
        <w:rPr>
          <w:sz w:val="20"/>
        </w:rPr>
        <w:t xml:space="preserve"> </w:t>
      </w:r>
      <w:r w:rsidR="00DF4F92">
        <w:rPr>
          <w:sz w:val="20"/>
        </w:rPr>
        <w:t xml:space="preserve">If collision exists, optional recommended value from RX side/reconfiguration from TX side will occur in succession. </w:t>
      </w:r>
      <w:r w:rsidR="001D78FC">
        <w:rPr>
          <w:sz w:val="20"/>
        </w:rPr>
        <w:t>In this way, the configuration parameters can be negotiated between TX side and RX side</w:t>
      </w:r>
      <w:r w:rsidR="00ED180F">
        <w:rPr>
          <w:sz w:val="20"/>
        </w:rPr>
        <w:t xml:space="preserve"> to achieve unified RLC mode and RLC AM SN size configuration, etc. </w:t>
      </w:r>
    </w:p>
    <w:p w14:paraId="783472F8" w14:textId="1A4654D6" w:rsidR="00590A8C" w:rsidRDefault="00590A8C" w:rsidP="00BB1445">
      <w:pPr>
        <w:spacing w:line="240" w:lineRule="auto"/>
        <w:rPr>
          <w:sz w:val="20"/>
        </w:rPr>
      </w:pPr>
      <w:r>
        <w:rPr>
          <w:sz w:val="20"/>
        </w:rPr>
        <w:lastRenderedPageBreak/>
        <w:t xml:space="preserve">Furthermore, when the peer UE in RRC_CONNECTED receives an SLRB configuration with RLC AM from the initiating UE via PC5 RRC, the peer UE report LCID, RLC mode and PC5 </w:t>
      </w:r>
      <w:proofErr w:type="spellStart"/>
      <w:r>
        <w:rPr>
          <w:sz w:val="20"/>
        </w:rPr>
        <w:t>QoS</w:t>
      </w:r>
      <w:proofErr w:type="spellEnd"/>
      <w:r>
        <w:rPr>
          <w:sz w:val="20"/>
        </w:rPr>
        <w:t xml:space="preserve"> profiles indicated by the initiating UE via PC5 RRC, to </w:t>
      </w:r>
      <w:proofErr w:type="spellStart"/>
      <w:r>
        <w:rPr>
          <w:sz w:val="20"/>
        </w:rPr>
        <w:t>gNB</w:t>
      </w:r>
      <w:proofErr w:type="spellEnd"/>
      <w:r>
        <w:rPr>
          <w:sz w:val="20"/>
        </w:rPr>
        <w:t xml:space="preserve"> for the need to provide an SLRB configuration with RLC AM for the reported PC5 </w:t>
      </w:r>
      <w:proofErr w:type="spellStart"/>
      <w:r>
        <w:rPr>
          <w:sz w:val="20"/>
        </w:rPr>
        <w:t>QoS</w:t>
      </w:r>
      <w:proofErr w:type="spellEnd"/>
      <w:r>
        <w:rPr>
          <w:sz w:val="20"/>
        </w:rPr>
        <w:t xml:space="preserve"> profile for the RLC ARQ transmission. </w:t>
      </w:r>
      <w:r w:rsidR="00863021">
        <w:rPr>
          <w:sz w:val="20"/>
        </w:rPr>
        <w:t xml:space="preserve">About how to guarantee the two UEs will have the non-collision SLRB configuration, </w:t>
      </w:r>
      <w:proofErr w:type="spellStart"/>
      <w:r w:rsidR="00863021">
        <w:rPr>
          <w:sz w:val="20"/>
        </w:rPr>
        <w:t>e</w:t>
      </w:r>
      <w:proofErr w:type="gramStart"/>
      <w:r w:rsidR="00863021">
        <w:rPr>
          <w:sz w:val="20"/>
        </w:rPr>
        <w:t>,g</w:t>
      </w:r>
      <w:proofErr w:type="spellEnd"/>
      <w:proofErr w:type="gramEnd"/>
      <w:r w:rsidR="00863021">
        <w:rPr>
          <w:sz w:val="20"/>
        </w:rPr>
        <w:t>, RLC mode and RLC SN size, for the same LCID, static or semi-static configuration mechanisms are efficient but not flexible. For example, LCID values used for RLC AM and SN-size are specified</w:t>
      </w:r>
      <w:r w:rsidR="007911EE">
        <w:rPr>
          <w:sz w:val="20"/>
        </w:rPr>
        <w:t xml:space="preserve"> or configured in the whole V2X area</w:t>
      </w:r>
      <w:r w:rsidR="00863021">
        <w:rPr>
          <w:sz w:val="20"/>
        </w:rPr>
        <w:t>.</w:t>
      </w:r>
    </w:p>
    <w:p w14:paraId="5B478FA0" w14:textId="6A2A41E8" w:rsidR="001953BE" w:rsidRDefault="001953BE" w:rsidP="001953BE">
      <w:pPr>
        <w:spacing w:line="240" w:lineRule="auto"/>
        <w:rPr>
          <w:b/>
          <w:noProof/>
          <w:sz w:val="20"/>
        </w:rPr>
      </w:pPr>
      <w:r w:rsidRPr="0055752F">
        <w:rPr>
          <w:b/>
          <w:sz w:val="20"/>
        </w:rPr>
        <w:t xml:space="preserve">Proposal </w:t>
      </w:r>
      <w:r>
        <w:rPr>
          <w:b/>
          <w:sz w:val="20"/>
        </w:rPr>
        <w:t>2</w:t>
      </w:r>
      <w:r w:rsidRPr="0055752F">
        <w:rPr>
          <w:b/>
          <w:sz w:val="20"/>
        </w:rPr>
        <w:t xml:space="preserve">: </w:t>
      </w:r>
      <w:r w:rsidR="007C6B31">
        <w:rPr>
          <w:b/>
          <w:sz w:val="20"/>
        </w:rPr>
        <w:t>Static or semi-static p</w:t>
      </w:r>
      <w:r w:rsidR="00FA260E">
        <w:rPr>
          <w:b/>
          <w:sz w:val="20"/>
        </w:rPr>
        <w:t xml:space="preserve">arameters </w:t>
      </w:r>
      <w:r w:rsidR="007C6B31">
        <w:rPr>
          <w:b/>
          <w:sz w:val="20"/>
        </w:rPr>
        <w:t xml:space="preserve">configuration </w:t>
      </w:r>
      <w:r w:rsidR="005F5351">
        <w:rPr>
          <w:b/>
          <w:sz w:val="20"/>
        </w:rPr>
        <w:t xml:space="preserve">mechanism </w:t>
      </w:r>
      <w:r w:rsidR="007C6B31">
        <w:rPr>
          <w:b/>
          <w:sz w:val="20"/>
        </w:rPr>
        <w:t>can be considered</w:t>
      </w:r>
      <w:r w:rsidR="00FA260E">
        <w:rPr>
          <w:b/>
          <w:sz w:val="20"/>
        </w:rPr>
        <w:t xml:space="preserve"> for unified RLC mode and RLC AM SN size configuration</w:t>
      </w:r>
      <w:r w:rsidR="00DB303D" w:rsidRPr="00DB303D">
        <w:rPr>
          <w:b/>
          <w:sz w:val="20"/>
        </w:rPr>
        <w:t xml:space="preserve"> </w:t>
      </w:r>
      <w:r w:rsidR="00DB303D">
        <w:rPr>
          <w:b/>
          <w:sz w:val="20"/>
        </w:rPr>
        <w:t>in unicast</w:t>
      </w:r>
      <w:r w:rsidRPr="0055752F">
        <w:rPr>
          <w:b/>
          <w:noProof/>
          <w:sz w:val="20"/>
        </w:rPr>
        <w:t>.</w:t>
      </w:r>
    </w:p>
    <w:p w14:paraId="474F92D7" w14:textId="77777777" w:rsidR="00F54C55" w:rsidRPr="0055752F" w:rsidRDefault="00F54C55" w:rsidP="00711ECA">
      <w:pPr>
        <w:spacing w:line="240" w:lineRule="auto"/>
        <w:rPr>
          <w:b/>
          <w:sz w:val="20"/>
        </w:rPr>
      </w:pPr>
    </w:p>
    <w:p w14:paraId="0433A693" w14:textId="3055ABD9" w:rsidR="007E4A35" w:rsidRPr="001C1FA6" w:rsidRDefault="007E4A35" w:rsidP="001C1FA6">
      <w:pPr>
        <w:pStyle w:val="1"/>
        <w:numPr>
          <w:ilvl w:val="0"/>
          <w:numId w:val="1"/>
        </w:numPr>
        <w:spacing w:line="240" w:lineRule="auto"/>
        <w:ind w:left="425" w:hanging="425"/>
        <w:jc w:val="left"/>
        <w:rPr>
          <w:szCs w:val="20"/>
          <w:lang w:eastAsia="en-GB"/>
        </w:rPr>
      </w:pPr>
      <w:r w:rsidRPr="001C1FA6">
        <w:rPr>
          <w:szCs w:val="20"/>
          <w:lang w:eastAsia="en-GB"/>
        </w:rPr>
        <w:t xml:space="preserve">PDCP issues </w:t>
      </w:r>
    </w:p>
    <w:p w14:paraId="715F7ACE" w14:textId="453264FD" w:rsidR="00F44149" w:rsidRPr="00801C7A" w:rsidRDefault="00F44149"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rPr>
      </w:pPr>
      <w:r w:rsidRPr="00801C7A">
        <w:rPr>
          <w:rFonts w:cs="Arial"/>
          <w:bCs/>
          <w:kern w:val="32"/>
          <w:sz w:val="32"/>
          <w:szCs w:val="32"/>
          <w:lang w:val="en-US"/>
        </w:rPr>
        <w:t xml:space="preserve">PDCP SN size </w:t>
      </w:r>
      <w:r w:rsidR="003528C3" w:rsidRPr="00801C7A">
        <w:rPr>
          <w:rFonts w:cs="Arial"/>
          <w:bCs/>
          <w:kern w:val="32"/>
          <w:sz w:val="32"/>
          <w:szCs w:val="32"/>
          <w:lang w:val="en-US"/>
        </w:rPr>
        <w:t>options</w:t>
      </w:r>
    </w:p>
    <w:p w14:paraId="051EA885" w14:textId="15D4CCFF" w:rsidR="007E4A35" w:rsidRDefault="00C62DC4" w:rsidP="00DD3254">
      <w:pPr>
        <w:spacing w:line="240" w:lineRule="auto"/>
        <w:rPr>
          <w:sz w:val="20"/>
        </w:rPr>
      </w:pPr>
      <w:r>
        <w:rPr>
          <w:sz w:val="20"/>
        </w:rPr>
        <w:t xml:space="preserve">In LTE V2X, SA3 studied and decided security mechanisms for one-to-one communication and one-to-many </w:t>
      </w:r>
      <w:r w:rsidR="00734FAA">
        <w:rPr>
          <w:sz w:val="20"/>
        </w:rPr>
        <w:t>communication</w:t>
      </w:r>
      <w:r>
        <w:rPr>
          <w:sz w:val="20"/>
        </w:rPr>
        <w:t>.</w:t>
      </w:r>
      <w:r w:rsidR="00097038">
        <w:rPr>
          <w:sz w:val="20"/>
        </w:rPr>
        <w:t xml:space="preserve"> In TS36.323, SLRB related ciphering function has following description:</w:t>
      </w:r>
    </w:p>
    <w:p w14:paraId="3EFD8963" w14:textId="38BCCF20" w:rsidR="00097038" w:rsidRDefault="00097038" w:rsidP="00097038">
      <w:pPr>
        <w:rPr>
          <w:i/>
          <w:lang w:eastAsia="ko-KR"/>
        </w:rPr>
      </w:pPr>
      <w:r w:rsidRPr="00097038">
        <w:rPr>
          <w:i/>
        </w:rPr>
        <w:t xml:space="preserve">For SLRB used for one-to-many communication, the ciphering function includes both ciphering and deciphering and is performed in PDCP as defined in TS 33.303. The data unit that is ciphered is the data part of the PDCP PDU (see </w:t>
      </w:r>
      <w:proofErr w:type="spellStart"/>
      <w:r w:rsidRPr="00097038">
        <w:rPr>
          <w:i/>
        </w:rPr>
        <w:t>subclause</w:t>
      </w:r>
      <w:proofErr w:type="spellEnd"/>
      <w:r w:rsidRPr="00097038">
        <w:rPr>
          <w:i/>
        </w:rPr>
        <w:t xml:space="preserve"> 6.3.3)</w:t>
      </w:r>
      <w:r w:rsidRPr="00097038">
        <w:rPr>
          <w:i/>
          <w:lang w:eastAsia="ko-KR"/>
        </w:rPr>
        <w:t>. The ciphering function</w:t>
      </w:r>
      <w:r w:rsidRPr="00097038">
        <w:rPr>
          <w:i/>
        </w:rPr>
        <w:t xml:space="preserve"> as specified in TS 33.401 is applied </w:t>
      </w:r>
      <w:r w:rsidRPr="00097038">
        <w:rPr>
          <w:i/>
          <w:highlight w:val="yellow"/>
        </w:rPr>
        <w:t xml:space="preserve">with KEY (PEK), COUNT (derived from </w:t>
      </w:r>
      <w:r w:rsidRPr="00097038">
        <w:rPr>
          <w:i/>
          <w:highlight w:val="yellow"/>
          <w:lang w:eastAsia="ko-KR"/>
        </w:rPr>
        <w:t xml:space="preserve">PTK Identity and </w:t>
      </w:r>
      <w:r w:rsidRPr="00097038">
        <w:rPr>
          <w:i/>
          <w:highlight w:val="yellow"/>
        </w:rPr>
        <w:t>PDCP SN as specified in TS 33.303), BEARER and DIRECTION (set to 0)</w:t>
      </w:r>
      <w:r w:rsidRPr="00097038">
        <w:rPr>
          <w:i/>
        </w:rPr>
        <w:t xml:space="preserve"> as input.</w:t>
      </w:r>
      <w:r w:rsidRPr="00097038">
        <w:rPr>
          <w:i/>
          <w:lang w:eastAsia="ko-KR"/>
        </w:rPr>
        <w:t xml:space="preserve"> The ciphering function is configured by </w:t>
      </w:r>
      <w:proofErr w:type="spellStart"/>
      <w:r w:rsidRPr="00097038">
        <w:rPr>
          <w:i/>
          <w:lang w:eastAsia="ko-KR"/>
        </w:rPr>
        <w:t>ProSe</w:t>
      </w:r>
      <w:proofErr w:type="spellEnd"/>
      <w:r w:rsidRPr="00097038">
        <w:rPr>
          <w:i/>
          <w:lang w:eastAsia="ko-KR"/>
        </w:rPr>
        <w:t xml:space="preserve"> Function.</w:t>
      </w:r>
    </w:p>
    <w:p w14:paraId="7E282ECE" w14:textId="77777777" w:rsidR="00097038" w:rsidRPr="00041C0D" w:rsidRDefault="00097038" w:rsidP="00097038">
      <w:pPr>
        <w:pStyle w:val="TH"/>
        <w:rPr>
          <w:lang w:val="en-GB" w:eastAsia="ko-KR"/>
        </w:rPr>
      </w:pPr>
      <w:r w:rsidRPr="00041C0D">
        <w:rPr>
          <w:lang w:val="en-GB"/>
        </w:rPr>
        <w:object w:dxaOrig="6069" w:dyaOrig="4424" w14:anchorId="37060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1pt;height:182.3pt" o:ole="">
            <v:imagedata r:id="rId8" o:title=""/>
          </v:shape>
          <o:OLEObject Type="Embed" ProgID="Visio.Drawing.11" ShapeID="_x0000_i1025" DrawAspect="Content" ObjectID="_1634728005" r:id="rId9"/>
        </w:object>
      </w:r>
    </w:p>
    <w:p w14:paraId="6698A1B3" w14:textId="77777777" w:rsidR="00097038" w:rsidRPr="00041C0D" w:rsidRDefault="00097038" w:rsidP="00097038">
      <w:pPr>
        <w:pStyle w:val="TF"/>
        <w:rPr>
          <w:lang w:val="en-GB" w:eastAsia="zh-CN"/>
        </w:rPr>
      </w:pPr>
      <w:r w:rsidRPr="00041C0D">
        <w:rPr>
          <w:lang w:val="en-GB"/>
        </w:rPr>
        <w:t xml:space="preserve">Figure 6.2.10.1: PDCP Data PDU format for </w:t>
      </w:r>
      <w:r w:rsidRPr="00041C0D">
        <w:rPr>
          <w:lang w:val="en-GB" w:eastAsia="ko-KR"/>
        </w:rPr>
        <w:t>SLRB</w:t>
      </w:r>
      <w:r w:rsidRPr="00041C0D">
        <w:rPr>
          <w:lang w:val="en-GB" w:eastAsia="zh-CN"/>
        </w:rPr>
        <w:t xml:space="preserve"> used for one-to-many communication</w:t>
      </w:r>
    </w:p>
    <w:p w14:paraId="5713A775" w14:textId="7FF69DE3" w:rsidR="00097038" w:rsidRPr="00097038" w:rsidRDefault="00097038" w:rsidP="00097038">
      <w:pPr>
        <w:rPr>
          <w:i/>
          <w:lang w:eastAsia="ko-KR"/>
        </w:rPr>
      </w:pPr>
      <w:r w:rsidRPr="00097038">
        <w:rPr>
          <w:i/>
        </w:rPr>
        <w:t xml:space="preserve">For SLRB used for one-to-one communication, the ciphering function includes both ciphering and deciphering and is performed in PDCP of SLRB </w:t>
      </w:r>
      <w:r w:rsidRPr="00097038">
        <w:rPr>
          <w:rFonts w:eastAsia="Malgun Gothic"/>
          <w:i/>
          <w:lang w:eastAsia="ko-KR"/>
        </w:rPr>
        <w:t>that needs ciphering and deciphering</w:t>
      </w:r>
      <w:r w:rsidRPr="00097038">
        <w:rPr>
          <w:i/>
        </w:rPr>
        <w:t xml:space="preserve"> as defined in TS 33.303. The data unit that is ciphered is the data part of the PDCP PDU (see </w:t>
      </w:r>
      <w:proofErr w:type="spellStart"/>
      <w:r w:rsidRPr="00097038">
        <w:rPr>
          <w:i/>
        </w:rPr>
        <w:t>subclause</w:t>
      </w:r>
      <w:proofErr w:type="spellEnd"/>
      <w:r w:rsidRPr="00097038">
        <w:rPr>
          <w:i/>
        </w:rPr>
        <w:t xml:space="preserve"> 6.3.3)</w:t>
      </w:r>
      <w:r w:rsidRPr="00097038">
        <w:rPr>
          <w:i/>
          <w:lang w:eastAsia="ko-KR"/>
        </w:rPr>
        <w:t>. The ciphering function</w:t>
      </w:r>
      <w:r w:rsidRPr="00097038">
        <w:rPr>
          <w:i/>
        </w:rPr>
        <w:t xml:space="preserve"> as specified in TS 33.401 is applied with </w:t>
      </w:r>
      <w:r w:rsidRPr="00097038">
        <w:rPr>
          <w:i/>
          <w:highlight w:val="yellow"/>
        </w:rPr>
        <w:t>KEY (PEK), COUNT (derived from K</w:t>
      </w:r>
      <w:r w:rsidRPr="00097038">
        <w:rPr>
          <w:i/>
          <w:highlight w:val="yellow"/>
          <w:vertAlign w:val="subscript"/>
        </w:rPr>
        <w:t>D-</w:t>
      </w:r>
      <w:proofErr w:type="spellStart"/>
      <w:r w:rsidRPr="00097038">
        <w:rPr>
          <w:i/>
          <w:highlight w:val="yellow"/>
          <w:vertAlign w:val="subscript"/>
        </w:rPr>
        <w:t>sess</w:t>
      </w:r>
      <w:proofErr w:type="spellEnd"/>
      <w:r w:rsidRPr="00097038">
        <w:rPr>
          <w:i/>
          <w:highlight w:val="yellow"/>
          <w:lang w:eastAsia="ko-KR"/>
        </w:rPr>
        <w:t xml:space="preserve"> Identity and </w:t>
      </w:r>
      <w:r w:rsidRPr="00097038">
        <w:rPr>
          <w:i/>
          <w:highlight w:val="yellow"/>
        </w:rPr>
        <w:t>PDCP SN as specified in TS 33.303), BEARER and DIRECTION (</w:t>
      </w:r>
      <w:r w:rsidRPr="00097038">
        <w:rPr>
          <w:rFonts w:eastAsia="Malgun Gothic"/>
          <w:i/>
          <w:highlight w:val="yellow"/>
          <w:lang w:eastAsia="ko-KR"/>
        </w:rPr>
        <w:t>which value shall be set is specified in TS 33.303</w:t>
      </w:r>
      <w:r w:rsidRPr="00097038">
        <w:rPr>
          <w:i/>
          <w:highlight w:val="yellow"/>
        </w:rPr>
        <w:t>) as input.</w:t>
      </w:r>
    </w:p>
    <w:p w14:paraId="267EDD01" w14:textId="77777777" w:rsidR="00097038" w:rsidRPr="00041C0D" w:rsidRDefault="00097038" w:rsidP="00097038">
      <w:pPr>
        <w:pStyle w:val="TH"/>
        <w:rPr>
          <w:lang w:val="en-GB"/>
        </w:rPr>
      </w:pPr>
      <w:r w:rsidRPr="00041C0D">
        <w:rPr>
          <w:lang w:val="en-GB"/>
        </w:rPr>
        <w:object w:dxaOrig="6602" w:dyaOrig="6608" w14:anchorId="418500DC">
          <v:shape id="_x0000_i1026" type="#_x0000_t75" style="width:276.45pt;height:277.4pt" o:ole="">
            <v:imagedata r:id="rId10" o:title=""/>
          </v:shape>
          <o:OLEObject Type="Embed" ProgID="Visio.Drawing.11" ShapeID="_x0000_i1026" DrawAspect="Content" ObjectID="_1634728006" r:id="rId11"/>
        </w:object>
      </w:r>
    </w:p>
    <w:p w14:paraId="6BF1241C" w14:textId="77777777" w:rsidR="00097038" w:rsidRPr="00041C0D" w:rsidRDefault="00097038" w:rsidP="00097038">
      <w:pPr>
        <w:pStyle w:val="TF"/>
        <w:rPr>
          <w:lang w:val="en-GB" w:eastAsia="zh-CN"/>
        </w:rPr>
      </w:pPr>
      <w:r w:rsidRPr="00041C0D">
        <w:rPr>
          <w:lang w:val="en-GB"/>
        </w:rPr>
        <w:t>Figure 6.2.10.</w:t>
      </w:r>
      <w:r w:rsidRPr="00041C0D">
        <w:rPr>
          <w:lang w:val="en-GB" w:eastAsia="zh-CN"/>
        </w:rPr>
        <w:t>2</w:t>
      </w:r>
      <w:r w:rsidRPr="00041C0D">
        <w:rPr>
          <w:lang w:val="en-GB"/>
        </w:rPr>
        <w:t xml:space="preserve">: PDCP Data PDU format for </w:t>
      </w:r>
      <w:r w:rsidRPr="00041C0D">
        <w:rPr>
          <w:lang w:val="en-GB" w:eastAsia="ko-KR"/>
        </w:rPr>
        <w:t>SLRB</w:t>
      </w:r>
      <w:r w:rsidRPr="00041C0D">
        <w:rPr>
          <w:lang w:val="en-GB" w:eastAsia="zh-CN"/>
        </w:rPr>
        <w:t xml:space="preserve"> used for one-to-one communication</w:t>
      </w:r>
    </w:p>
    <w:p w14:paraId="1F8C704F" w14:textId="0B87B35E" w:rsidR="00097038" w:rsidRDefault="005C52B0" w:rsidP="00097038">
      <w:pPr>
        <w:rPr>
          <w:sz w:val="20"/>
          <w:lang w:eastAsia="ko-KR"/>
        </w:rPr>
      </w:pPr>
      <w:r w:rsidRPr="00A4583D">
        <w:rPr>
          <w:sz w:val="20"/>
          <w:lang w:eastAsia="ko-KR"/>
        </w:rPr>
        <w:t>In TS 33.303, SLRB ciphering function has the following description:</w:t>
      </w:r>
    </w:p>
    <w:p w14:paraId="6FF8E42E" w14:textId="50075730" w:rsidR="004A6403" w:rsidRPr="008D1B1B" w:rsidRDefault="004A6403" w:rsidP="00097038">
      <w:pPr>
        <w:rPr>
          <w:b/>
          <w:sz w:val="20"/>
          <w:lang w:eastAsia="ko-KR"/>
        </w:rPr>
      </w:pPr>
      <w:r w:rsidRPr="008D1B1B">
        <w:rPr>
          <w:b/>
          <w:sz w:val="20"/>
          <w:lang w:eastAsia="ko-KR"/>
        </w:rPr>
        <w:t>********************************** ********TS 33.303*******************************</w:t>
      </w:r>
    </w:p>
    <w:p w14:paraId="245E7A1E" w14:textId="6B4206F1" w:rsidR="005C52B0" w:rsidRPr="005C52B0" w:rsidRDefault="005C52B0" w:rsidP="00782AD0">
      <w:pPr>
        <w:pStyle w:val="4"/>
        <w:numPr>
          <w:ilvl w:val="0"/>
          <w:numId w:val="0"/>
        </w:numPr>
        <w:rPr>
          <w:i/>
        </w:rPr>
      </w:pPr>
      <w:bookmarkStart w:id="2" w:name="_Toc454462974"/>
      <w:r w:rsidRPr="005C52B0">
        <w:rPr>
          <w:i/>
        </w:rPr>
        <w:t>6.5.6.3</w:t>
      </w:r>
      <w:r w:rsidRPr="005C52B0">
        <w:rPr>
          <w:i/>
        </w:rPr>
        <w:tab/>
        <w:t>Confidentiality protection</w:t>
      </w:r>
      <w:bookmarkEnd w:id="2"/>
    </w:p>
    <w:p w14:paraId="577FA172" w14:textId="77777777" w:rsidR="005C52B0" w:rsidRPr="005C52B0" w:rsidRDefault="005C52B0" w:rsidP="005C52B0">
      <w:pPr>
        <w:rPr>
          <w:i/>
        </w:rPr>
      </w:pPr>
      <w:proofErr w:type="spellStart"/>
      <w:r w:rsidRPr="005C52B0">
        <w:rPr>
          <w:i/>
        </w:rPr>
        <w:t>ProSe</w:t>
      </w:r>
      <w:proofErr w:type="spellEnd"/>
      <w:r w:rsidRPr="005C52B0">
        <w:rPr>
          <w:i/>
        </w:rPr>
        <w:t xml:space="preserve"> enabled Public Safety UEs shall implement EEA0, 128-EEA1 and 128-EEA2 and may implement 128-EEA3 for ciphering of one-to-one traffic.</w:t>
      </w:r>
    </w:p>
    <w:p w14:paraId="5661765E" w14:textId="0044546B" w:rsidR="005C52B0" w:rsidRPr="005C52B0" w:rsidRDefault="005C52B0" w:rsidP="005C52B0">
      <w:pPr>
        <w:rPr>
          <w:i/>
        </w:rPr>
      </w:pPr>
      <w:r w:rsidRPr="005C52B0">
        <w:rPr>
          <w:i/>
        </w:rPr>
        <w:t>The LTE ciphering algorithms (see TS 33.401) are used with the following modifications;</w:t>
      </w:r>
    </w:p>
    <w:p w14:paraId="7406D9D3" w14:textId="77777777" w:rsidR="005C52B0" w:rsidRPr="005C52B0" w:rsidRDefault="005C52B0" w:rsidP="005C52B0">
      <w:pPr>
        <w:pStyle w:val="B1"/>
        <w:ind w:firstLine="440"/>
        <w:rPr>
          <w:i/>
        </w:rPr>
      </w:pPr>
      <w:r w:rsidRPr="005C52B0">
        <w:rPr>
          <w:i/>
        </w:rPr>
        <w:t>-</w:t>
      </w:r>
      <w:r w:rsidRPr="005C52B0">
        <w:rPr>
          <w:i/>
        </w:rPr>
        <w:tab/>
        <w:t>The key used in PEK;</w:t>
      </w:r>
    </w:p>
    <w:p w14:paraId="45DF6026" w14:textId="77777777" w:rsidR="005C52B0" w:rsidRPr="005C52B0" w:rsidRDefault="005C52B0" w:rsidP="005C52B0">
      <w:pPr>
        <w:pStyle w:val="B1"/>
        <w:ind w:firstLine="440"/>
        <w:rPr>
          <w:i/>
        </w:rPr>
      </w:pPr>
      <w:r w:rsidRPr="005C52B0">
        <w:rPr>
          <w:i/>
        </w:rPr>
        <w:t>-</w:t>
      </w:r>
      <w:r w:rsidRPr="005C52B0">
        <w:rPr>
          <w:i/>
        </w:rPr>
        <w:tab/>
        <w:t>Direction is set as for integrity protection (see 6.5.6.2);</w:t>
      </w:r>
    </w:p>
    <w:p w14:paraId="25786C3F" w14:textId="77777777" w:rsidR="005C52B0" w:rsidRPr="005C52B0" w:rsidRDefault="005C52B0" w:rsidP="005C52B0">
      <w:pPr>
        <w:pStyle w:val="B1"/>
        <w:ind w:firstLine="440"/>
        <w:rPr>
          <w:i/>
        </w:rPr>
      </w:pPr>
      <w:r w:rsidRPr="005C52B0">
        <w:rPr>
          <w:i/>
        </w:rPr>
        <w:t>-</w:t>
      </w:r>
      <w:r w:rsidRPr="005C52B0">
        <w:rPr>
          <w:i/>
        </w:rPr>
        <w:tab/>
      </w:r>
      <w:proofErr w:type="gramStart"/>
      <w:r w:rsidRPr="005C52B0">
        <w:rPr>
          <w:i/>
        </w:rPr>
        <w:t>Bearer[</w:t>
      </w:r>
      <w:proofErr w:type="gramEnd"/>
      <w:r w:rsidRPr="005C52B0">
        <w:rPr>
          <w:i/>
        </w:rPr>
        <w:t xml:space="preserve">0] to Bearer[4] are set to LCID; </w:t>
      </w:r>
    </w:p>
    <w:p w14:paraId="17DD6995" w14:textId="77777777" w:rsidR="005C52B0" w:rsidRPr="005C52B0" w:rsidRDefault="005C52B0" w:rsidP="005C52B0">
      <w:pPr>
        <w:pStyle w:val="B1"/>
        <w:ind w:firstLine="440"/>
        <w:rPr>
          <w:i/>
          <w:highlight w:val="yellow"/>
        </w:rPr>
      </w:pPr>
      <w:r w:rsidRPr="005C52B0">
        <w:rPr>
          <w:i/>
          <w:highlight w:val="yellow"/>
        </w:rPr>
        <w:t>-</w:t>
      </w:r>
      <w:r w:rsidRPr="005C52B0">
        <w:rPr>
          <w:i/>
          <w:highlight w:val="yellow"/>
        </w:rPr>
        <w:tab/>
      </w:r>
      <w:proofErr w:type="gramStart"/>
      <w:r w:rsidRPr="005C52B0">
        <w:rPr>
          <w:i/>
          <w:highlight w:val="yellow"/>
        </w:rPr>
        <w:t>COUNT[</w:t>
      </w:r>
      <w:proofErr w:type="gramEnd"/>
      <w:r w:rsidRPr="005C52B0">
        <w:rPr>
          <w:i/>
          <w:highlight w:val="yellow"/>
        </w:rPr>
        <w:t>0] to COUNT[15] are set to K</w:t>
      </w:r>
      <w:r w:rsidRPr="005C52B0">
        <w:rPr>
          <w:i/>
          <w:highlight w:val="yellow"/>
          <w:vertAlign w:val="subscript"/>
        </w:rPr>
        <w:t>D-</w:t>
      </w:r>
      <w:proofErr w:type="spellStart"/>
      <w:r w:rsidRPr="005C52B0">
        <w:rPr>
          <w:i/>
          <w:highlight w:val="yellow"/>
          <w:vertAlign w:val="subscript"/>
        </w:rPr>
        <w:t>sess</w:t>
      </w:r>
      <w:proofErr w:type="spellEnd"/>
      <w:r w:rsidRPr="005C52B0">
        <w:rPr>
          <w:i/>
          <w:highlight w:val="yellow"/>
        </w:rPr>
        <w:t xml:space="preserve"> ID;</w:t>
      </w:r>
    </w:p>
    <w:p w14:paraId="2428318D" w14:textId="77777777" w:rsidR="005C52B0" w:rsidRPr="005C52B0" w:rsidRDefault="005C52B0" w:rsidP="005C52B0">
      <w:pPr>
        <w:pStyle w:val="B1"/>
        <w:ind w:firstLine="440"/>
        <w:rPr>
          <w:i/>
        </w:rPr>
      </w:pPr>
      <w:r w:rsidRPr="005C52B0">
        <w:rPr>
          <w:i/>
          <w:highlight w:val="yellow"/>
        </w:rPr>
        <w:t>-</w:t>
      </w:r>
      <w:r w:rsidRPr="005C52B0">
        <w:rPr>
          <w:i/>
          <w:highlight w:val="yellow"/>
        </w:rPr>
        <w:tab/>
        <w:t xml:space="preserve">Counter is input into </w:t>
      </w:r>
      <w:proofErr w:type="gramStart"/>
      <w:r w:rsidRPr="005C52B0">
        <w:rPr>
          <w:i/>
          <w:highlight w:val="yellow"/>
        </w:rPr>
        <w:t>COUNT[</w:t>
      </w:r>
      <w:proofErr w:type="gramEnd"/>
      <w:r w:rsidRPr="005C52B0">
        <w:rPr>
          <w:i/>
          <w:highlight w:val="yellow"/>
        </w:rPr>
        <w:t>16] to COUNT[31].</w:t>
      </w:r>
    </w:p>
    <w:p w14:paraId="4BF254AA" w14:textId="77777777" w:rsidR="004A6403" w:rsidRPr="008D1B1B" w:rsidRDefault="004A6403" w:rsidP="004A6403">
      <w:pPr>
        <w:rPr>
          <w:b/>
          <w:sz w:val="20"/>
          <w:lang w:eastAsia="ko-KR"/>
        </w:rPr>
      </w:pPr>
      <w:r w:rsidRPr="008D1B1B">
        <w:rPr>
          <w:b/>
          <w:sz w:val="20"/>
          <w:lang w:eastAsia="ko-KR"/>
        </w:rPr>
        <w:t>********************************** ********TS 33.303*******************************</w:t>
      </w:r>
    </w:p>
    <w:p w14:paraId="31088C86" w14:textId="77777777" w:rsidR="00F52A1C" w:rsidRPr="00855F9A" w:rsidRDefault="005C52B0" w:rsidP="00F52A1C">
      <w:pPr>
        <w:rPr>
          <w:sz w:val="20"/>
          <w:lang w:eastAsia="ko-KR"/>
        </w:rPr>
      </w:pPr>
      <w:r w:rsidRPr="00A4583D">
        <w:rPr>
          <w:sz w:val="20"/>
          <w:lang w:eastAsia="ko-KR"/>
        </w:rPr>
        <w:t xml:space="preserve">From the above related specifications, LTE V2X security mechanism has a big difference from </w:t>
      </w:r>
      <w:proofErr w:type="spellStart"/>
      <w:r w:rsidRPr="00A4583D">
        <w:rPr>
          <w:sz w:val="20"/>
          <w:lang w:eastAsia="ko-KR"/>
        </w:rPr>
        <w:t>Uu</w:t>
      </w:r>
      <w:proofErr w:type="spellEnd"/>
      <w:r w:rsidRPr="00A4583D">
        <w:rPr>
          <w:sz w:val="20"/>
          <w:lang w:eastAsia="ko-KR"/>
        </w:rPr>
        <w:t xml:space="preserve"> interface: 32-bits COUNT value is divided into two parts which are maintained by RAN side and higher layer respectively. In </w:t>
      </w:r>
      <w:proofErr w:type="spellStart"/>
      <w:r w:rsidRPr="00A4583D">
        <w:rPr>
          <w:sz w:val="20"/>
          <w:lang w:eastAsia="ko-KR"/>
        </w:rPr>
        <w:t>Uu</w:t>
      </w:r>
      <w:proofErr w:type="spellEnd"/>
      <w:r w:rsidRPr="00A4583D">
        <w:rPr>
          <w:sz w:val="20"/>
          <w:lang w:eastAsia="ko-KR"/>
        </w:rPr>
        <w:t xml:space="preserve"> interface, the whole 32-bits COUNT is controlled by RAN side, i.e. PDCP layer. But in LTE V2X, only 16-bits SN is controlled by RAN side and the rest 16-bits part of COUNT is up to higher layer</w:t>
      </w:r>
      <w:r w:rsidR="00952225" w:rsidRPr="00A4583D">
        <w:rPr>
          <w:sz w:val="20"/>
          <w:lang w:eastAsia="ko-KR"/>
        </w:rPr>
        <w:t xml:space="preserve">. </w:t>
      </w:r>
      <w:r w:rsidR="0058005A" w:rsidRPr="00A4583D">
        <w:rPr>
          <w:sz w:val="20"/>
          <w:lang w:eastAsia="ko-KR"/>
        </w:rPr>
        <w:t xml:space="preserve">In our understanding, NR V2X security </w:t>
      </w:r>
      <w:r w:rsidR="00BB5D54" w:rsidRPr="00A4583D">
        <w:rPr>
          <w:sz w:val="20"/>
          <w:lang w:eastAsia="ko-KR"/>
        </w:rPr>
        <w:t>will have</w:t>
      </w:r>
      <w:r w:rsidR="0058005A" w:rsidRPr="00A4583D">
        <w:rPr>
          <w:sz w:val="20"/>
          <w:lang w:eastAsia="ko-KR"/>
        </w:rPr>
        <w:t xml:space="preserve"> similar rule with LTE V2X, e.g. key distribution and derivation and COUNT value component. </w:t>
      </w:r>
      <w:r w:rsidR="004B409E" w:rsidRPr="00A4583D">
        <w:rPr>
          <w:sz w:val="20"/>
          <w:lang w:eastAsia="ko-KR"/>
        </w:rPr>
        <w:t xml:space="preserve">From RAN2 perspective, different PDCP SN size will have flexibility and </w:t>
      </w:r>
      <w:r w:rsidR="00485F40" w:rsidRPr="00A4583D">
        <w:rPr>
          <w:sz w:val="20"/>
          <w:lang w:eastAsia="ko-KR"/>
        </w:rPr>
        <w:t>benefit</w:t>
      </w:r>
      <w:r w:rsidR="000E30FB" w:rsidRPr="00A4583D">
        <w:rPr>
          <w:sz w:val="20"/>
          <w:lang w:eastAsia="ko-KR"/>
        </w:rPr>
        <w:t>s</w:t>
      </w:r>
      <w:r w:rsidR="00485F40" w:rsidRPr="00A4583D">
        <w:rPr>
          <w:sz w:val="20"/>
          <w:lang w:eastAsia="ko-KR"/>
        </w:rPr>
        <w:t xml:space="preserve"> from </w:t>
      </w:r>
      <w:r w:rsidR="004B409E" w:rsidRPr="00A4583D">
        <w:rPr>
          <w:sz w:val="20"/>
          <w:lang w:eastAsia="ko-KR"/>
        </w:rPr>
        <w:t xml:space="preserve">overhead reduction. </w:t>
      </w:r>
      <w:r w:rsidR="00F52A1C">
        <w:rPr>
          <w:sz w:val="20"/>
          <w:lang w:eastAsia="ko-KR"/>
        </w:rPr>
        <w:t>SA3 had discussed RAN2's LS about 12-bit and 18-bit PDCP SN sizes and no obvious issues are foreseen from SA3 perspective. Hence we can wait for further progress in SA3 on detailed security mechanism and PDCP header requirements</w:t>
      </w:r>
      <w:r w:rsidR="00F52A1C" w:rsidRPr="00855F9A">
        <w:rPr>
          <w:sz w:val="20"/>
          <w:lang w:eastAsia="ko-KR"/>
        </w:rPr>
        <w:t xml:space="preserve"> </w:t>
      </w:r>
      <w:r w:rsidR="00F52A1C">
        <w:rPr>
          <w:sz w:val="20"/>
          <w:lang w:eastAsia="ko-KR"/>
        </w:rPr>
        <w:t xml:space="preserve">for NR V2X, e.g. to support both </w:t>
      </w:r>
      <w:r w:rsidR="00F52A1C" w:rsidRPr="00855F9A">
        <w:rPr>
          <w:sz w:val="20"/>
          <w:lang w:eastAsia="ko-KR"/>
        </w:rPr>
        <w:t>12 bit PDCP SN and 18 bit PDCP SN.</w:t>
      </w:r>
    </w:p>
    <w:p w14:paraId="65737F39" w14:textId="3003C8DF" w:rsidR="00F52A1C" w:rsidRPr="00A4583D" w:rsidRDefault="00F52A1C" w:rsidP="00F52A1C">
      <w:pPr>
        <w:rPr>
          <w:b/>
          <w:sz w:val="20"/>
          <w:lang w:eastAsia="ko-KR"/>
        </w:rPr>
      </w:pPr>
      <w:r w:rsidRPr="00A4583D">
        <w:rPr>
          <w:b/>
          <w:sz w:val="20"/>
          <w:lang w:eastAsia="ko-KR"/>
        </w:rPr>
        <w:t xml:space="preserve">Proposal 3: </w:t>
      </w:r>
      <w:r>
        <w:rPr>
          <w:b/>
          <w:sz w:val="20"/>
          <w:lang w:eastAsia="ko-KR"/>
        </w:rPr>
        <w:t>Wait</w:t>
      </w:r>
      <w:r w:rsidRPr="00A4583D">
        <w:rPr>
          <w:b/>
          <w:sz w:val="20"/>
          <w:lang w:eastAsia="ko-KR"/>
        </w:rPr>
        <w:t xml:space="preserve"> </w:t>
      </w:r>
      <w:r>
        <w:rPr>
          <w:b/>
          <w:sz w:val="20"/>
          <w:lang w:eastAsia="ko-KR"/>
        </w:rPr>
        <w:t xml:space="preserve">further progress in </w:t>
      </w:r>
      <w:r w:rsidRPr="00A4583D">
        <w:rPr>
          <w:b/>
          <w:sz w:val="20"/>
          <w:lang w:eastAsia="ko-KR"/>
        </w:rPr>
        <w:t xml:space="preserve">SA3 </w:t>
      </w:r>
      <w:r>
        <w:rPr>
          <w:b/>
          <w:sz w:val="20"/>
          <w:lang w:eastAsia="ko-KR"/>
        </w:rPr>
        <w:t>on detailed security mechanism and PDCP header requirements</w:t>
      </w:r>
      <w:r w:rsidRPr="00855F9A">
        <w:rPr>
          <w:b/>
          <w:sz w:val="20"/>
          <w:lang w:eastAsia="ko-KR"/>
        </w:rPr>
        <w:t xml:space="preserve"> </w:t>
      </w:r>
      <w:r>
        <w:rPr>
          <w:b/>
          <w:sz w:val="20"/>
          <w:lang w:eastAsia="ko-KR"/>
        </w:rPr>
        <w:t>for NR V2X</w:t>
      </w:r>
      <w:r w:rsidRPr="00A4583D">
        <w:rPr>
          <w:b/>
          <w:sz w:val="20"/>
          <w:lang w:eastAsia="ko-KR"/>
        </w:rPr>
        <w:t xml:space="preserve">, e.g. </w:t>
      </w:r>
      <w:r>
        <w:rPr>
          <w:b/>
          <w:sz w:val="20"/>
          <w:lang w:eastAsia="ko-KR"/>
        </w:rPr>
        <w:t xml:space="preserve">to support both </w:t>
      </w:r>
      <w:r w:rsidRPr="00A4583D">
        <w:rPr>
          <w:b/>
          <w:sz w:val="20"/>
          <w:lang w:eastAsia="ko-KR"/>
        </w:rPr>
        <w:t>1</w:t>
      </w:r>
      <w:r>
        <w:rPr>
          <w:b/>
          <w:sz w:val="20"/>
          <w:lang w:eastAsia="ko-KR"/>
        </w:rPr>
        <w:t>2</w:t>
      </w:r>
      <w:r w:rsidRPr="00A4583D">
        <w:rPr>
          <w:b/>
          <w:sz w:val="20"/>
          <w:lang w:eastAsia="ko-KR"/>
        </w:rPr>
        <w:t xml:space="preserve"> bit PDCP SN </w:t>
      </w:r>
      <w:r>
        <w:rPr>
          <w:b/>
          <w:sz w:val="20"/>
          <w:lang w:eastAsia="ko-KR"/>
        </w:rPr>
        <w:t>and</w:t>
      </w:r>
      <w:r w:rsidRPr="00A4583D">
        <w:rPr>
          <w:b/>
          <w:sz w:val="20"/>
          <w:lang w:eastAsia="ko-KR"/>
        </w:rPr>
        <w:t xml:space="preserve"> 18 bit PDCP SN.</w:t>
      </w:r>
    </w:p>
    <w:p w14:paraId="1EB144A1" w14:textId="02CCE904" w:rsidR="00330D26" w:rsidRPr="00A4583D" w:rsidRDefault="00330D26" w:rsidP="00D87FFB">
      <w:pPr>
        <w:rPr>
          <w:b/>
          <w:sz w:val="20"/>
          <w:lang w:eastAsia="ko-KR"/>
        </w:rPr>
      </w:pPr>
    </w:p>
    <w:p w14:paraId="7B4408C9" w14:textId="3EA04D37" w:rsidR="00F44149" w:rsidRPr="00801C7A" w:rsidRDefault="004A6403"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rPr>
      </w:pPr>
      <w:r w:rsidRPr="00801C7A">
        <w:rPr>
          <w:rFonts w:cs="Arial"/>
          <w:bCs/>
          <w:kern w:val="32"/>
          <w:sz w:val="32"/>
          <w:szCs w:val="32"/>
          <w:lang w:val="en-US"/>
        </w:rPr>
        <w:t xml:space="preserve">Out-of-order delivery </w:t>
      </w:r>
      <w:r w:rsidR="00F44149" w:rsidRPr="00801C7A">
        <w:rPr>
          <w:rFonts w:cs="Arial"/>
          <w:bCs/>
          <w:kern w:val="32"/>
          <w:sz w:val="32"/>
          <w:szCs w:val="32"/>
          <w:lang w:val="en-US"/>
        </w:rPr>
        <w:t>fo</w:t>
      </w:r>
      <w:r w:rsidR="003528C3" w:rsidRPr="00801C7A">
        <w:rPr>
          <w:rFonts w:cs="Arial"/>
          <w:bCs/>
          <w:kern w:val="32"/>
          <w:sz w:val="32"/>
          <w:szCs w:val="32"/>
          <w:lang w:val="en-US"/>
        </w:rPr>
        <w:t xml:space="preserve">r </w:t>
      </w:r>
      <w:proofErr w:type="spellStart"/>
      <w:r w:rsidR="003528C3" w:rsidRPr="00801C7A">
        <w:rPr>
          <w:rFonts w:cs="Arial"/>
          <w:bCs/>
          <w:kern w:val="32"/>
          <w:sz w:val="32"/>
          <w:szCs w:val="32"/>
          <w:lang w:val="en-US"/>
        </w:rPr>
        <w:t>groupcast</w:t>
      </w:r>
      <w:proofErr w:type="spellEnd"/>
      <w:r w:rsidR="003528C3" w:rsidRPr="00801C7A">
        <w:rPr>
          <w:rFonts w:cs="Arial"/>
          <w:bCs/>
          <w:kern w:val="32"/>
          <w:sz w:val="32"/>
          <w:szCs w:val="32"/>
          <w:lang w:val="en-US"/>
        </w:rPr>
        <w:t xml:space="preserve"> and broadcast</w:t>
      </w:r>
    </w:p>
    <w:p w14:paraId="0D69ACA9" w14:textId="68E8F58C" w:rsidR="00F44149" w:rsidRPr="00A4583D" w:rsidRDefault="00210EB3" w:rsidP="00DD3254">
      <w:pPr>
        <w:spacing w:line="240" w:lineRule="auto"/>
        <w:rPr>
          <w:sz w:val="20"/>
        </w:rPr>
      </w:pPr>
      <w:r w:rsidRPr="00A4583D">
        <w:rPr>
          <w:sz w:val="20"/>
        </w:rPr>
        <w:t xml:space="preserve">In the NR release 15, out-of-order delivery function had </w:t>
      </w:r>
      <w:r w:rsidR="00E526E0" w:rsidRPr="00A4583D">
        <w:rPr>
          <w:sz w:val="20"/>
        </w:rPr>
        <w:t xml:space="preserve">been introduced in </w:t>
      </w:r>
      <w:proofErr w:type="spellStart"/>
      <w:r w:rsidR="00E526E0" w:rsidRPr="00A4583D">
        <w:rPr>
          <w:sz w:val="20"/>
        </w:rPr>
        <w:t>Uu</w:t>
      </w:r>
      <w:proofErr w:type="spellEnd"/>
      <w:r w:rsidR="00E526E0" w:rsidRPr="00A4583D">
        <w:rPr>
          <w:sz w:val="20"/>
        </w:rPr>
        <w:t xml:space="preserve"> interface, which is from service requirements, e.g. service latency and characteristics. </w:t>
      </w:r>
      <w:r w:rsidR="0028416E" w:rsidRPr="00A4583D">
        <w:rPr>
          <w:sz w:val="20"/>
        </w:rPr>
        <w:t>In NR V2X, similar service requirements also exist, e.g. ultra-latency requirements and sequence tolerate.</w:t>
      </w:r>
      <w:r w:rsidR="00200FCD" w:rsidRPr="00A4583D">
        <w:rPr>
          <w:sz w:val="20"/>
        </w:rPr>
        <w:t xml:space="preserve"> Hence it is better to support out-of-order delivery function.</w:t>
      </w:r>
    </w:p>
    <w:p w14:paraId="32A78523" w14:textId="722F4E99" w:rsidR="00200FCD" w:rsidRPr="00A4583D" w:rsidRDefault="00200FCD" w:rsidP="00200FCD">
      <w:pPr>
        <w:rPr>
          <w:b/>
          <w:sz w:val="20"/>
          <w:lang w:eastAsia="ko-KR"/>
        </w:rPr>
      </w:pPr>
      <w:r w:rsidRPr="00A4583D">
        <w:rPr>
          <w:b/>
          <w:sz w:val="20"/>
        </w:rPr>
        <w:t xml:space="preserve">Observation </w:t>
      </w:r>
      <w:r w:rsidR="00A46AE9">
        <w:rPr>
          <w:b/>
          <w:sz w:val="20"/>
        </w:rPr>
        <w:t>3</w:t>
      </w:r>
      <w:r w:rsidRPr="00A4583D">
        <w:rPr>
          <w:b/>
          <w:sz w:val="20"/>
        </w:rPr>
        <w:t xml:space="preserve">: </w:t>
      </w:r>
      <w:r w:rsidRPr="00A4583D">
        <w:rPr>
          <w:b/>
          <w:sz w:val="20"/>
          <w:lang w:eastAsia="ko-KR"/>
        </w:rPr>
        <w:t>From service requirements perspective, it is better to support out-of-order delivery function.</w:t>
      </w:r>
    </w:p>
    <w:p w14:paraId="0D35ED9A" w14:textId="1A30FA78" w:rsidR="00200FCD" w:rsidRPr="00A4583D" w:rsidRDefault="00200FCD" w:rsidP="00DD3254">
      <w:pPr>
        <w:spacing w:line="240" w:lineRule="auto"/>
        <w:rPr>
          <w:sz w:val="20"/>
        </w:rPr>
      </w:pPr>
      <w:r w:rsidRPr="00A4583D">
        <w:rPr>
          <w:sz w:val="20"/>
        </w:rPr>
        <w:t xml:space="preserve">For V2X unicast, there is PC5 RRC procedure to easily support out-of-order delivery configuration. But for </w:t>
      </w:r>
      <w:proofErr w:type="spellStart"/>
      <w:r w:rsidRPr="00A4583D">
        <w:rPr>
          <w:sz w:val="20"/>
        </w:rPr>
        <w:t>groupcast</w:t>
      </w:r>
      <w:proofErr w:type="spellEnd"/>
      <w:r w:rsidRPr="00A4583D">
        <w:rPr>
          <w:sz w:val="20"/>
        </w:rPr>
        <w:t xml:space="preserve"> and </w:t>
      </w:r>
      <w:r w:rsidR="00CF4AC2" w:rsidRPr="00A4583D">
        <w:rPr>
          <w:sz w:val="20"/>
        </w:rPr>
        <w:t>broad</w:t>
      </w:r>
      <w:r w:rsidRPr="00A4583D">
        <w:rPr>
          <w:sz w:val="20"/>
        </w:rPr>
        <w:t xml:space="preserve">cast, </w:t>
      </w:r>
      <w:r w:rsidR="00CF4AC2" w:rsidRPr="00A4583D">
        <w:rPr>
          <w:sz w:val="20"/>
        </w:rPr>
        <w:t>without PC5 RRC procedure, it needs to study new method</w:t>
      </w:r>
      <w:r w:rsidR="006C3CDF" w:rsidRPr="00A4583D">
        <w:rPr>
          <w:sz w:val="20"/>
        </w:rPr>
        <w:t>s</w:t>
      </w:r>
      <w:r w:rsidR="00CF4AC2" w:rsidRPr="00A4583D">
        <w:rPr>
          <w:sz w:val="20"/>
        </w:rPr>
        <w:t xml:space="preserve"> to inform out-of-order delivery configuration to RX side.</w:t>
      </w:r>
      <w:r w:rsidR="004F2DDD" w:rsidRPr="00A4583D">
        <w:rPr>
          <w:sz w:val="20"/>
        </w:rPr>
        <w:t xml:space="preserve"> Some </w:t>
      </w:r>
      <w:r w:rsidR="0063276A">
        <w:rPr>
          <w:sz w:val="20"/>
        </w:rPr>
        <w:t>(</w:t>
      </w:r>
      <w:r w:rsidR="004F2DDD" w:rsidRPr="00A4583D">
        <w:rPr>
          <w:sz w:val="20"/>
        </w:rPr>
        <w:t>pre</w:t>
      </w:r>
      <w:r w:rsidR="0063276A">
        <w:rPr>
          <w:sz w:val="20"/>
        </w:rPr>
        <w:t>)</w:t>
      </w:r>
      <w:r w:rsidR="004F2DDD" w:rsidRPr="00A4583D">
        <w:rPr>
          <w:sz w:val="20"/>
        </w:rPr>
        <w:t xml:space="preserve">configuration </w:t>
      </w:r>
      <w:r w:rsidR="0063276A">
        <w:rPr>
          <w:sz w:val="20"/>
        </w:rPr>
        <w:t xml:space="preserve">methods </w:t>
      </w:r>
      <w:r w:rsidR="004F2DDD" w:rsidRPr="00A4583D">
        <w:rPr>
          <w:sz w:val="20"/>
        </w:rPr>
        <w:t>about out-or-order delivery</w:t>
      </w:r>
      <w:r w:rsidR="0063276A">
        <w:rPr>
          <w:sz w:val="20"/>
        </w:rPr>
        <w:t>, e.g. via SIB</w:t>
      </w:r>
      <w:r w:rsidR="004F2DDD" w:rsidRPr="00A4583D">
        <w:rPr>
          <w:sz w:val="20"/>
        </w:rPr>
        <w:t xml:space="preserve"> </w:t>
      </w:r>
      <w:r w:rsidR="0063276A">
        <w:rPr>
          <w:sz w:val="20"/>
        </w:rPr>
        <w:t>or</w:t>
      </w:r>
      <w:r w:rsidR="004F2DDD" w:rsidRPr="00A4583D">
        <w:rPr>
          <w:sz w:val="20"/>
        </w:rPr>
        <w:t xml:space="preserve"> in-band signalling</w:t>
      </w:r>
      <w:r w:rsidR="0063276A">
        <w:rPr>
          <w:sz w:val="20"/>
        </w:rPr>
        <w:t>,</w:t>
      </w:r>
      <w:r w:rsidR="004F2DDD" w:rsidRPr="00A4583D">
        <w:rPr>
          <w:sz w:val="20"/>
        </w:rPr>
        <w:t xml:space="preserve"> can be considered further.</w:t>
      </w:r>
    </w:p>
    <w:p w14:paraId="173D73CE" w14:textId="35A9916C" w:rsidR="004F2DDD" w:rsidRPr="00A4583D" w:rsidRDefault="004F2DDD" w:rsidP="00DD3254">
      <w:pPr>
        <w:spacing w:line="240" w:lineRule="auto"/>
        <w:rPr>
          <w:sz w:val="20"/>
        </w:rPr>
      </w:pPr>
      <w:r w:rsidRPr="00A4583D">
        <w:rPr>
          <w:b/>
          <w:sz w:val="20"/>
          <w:lang w:eastAsia="ko-KR"/>
        </w:rPr>
        <w:t>Proposal 4: RAN2 agree</w:t>
      </w:r>
      <w:r w:rsidR="00373B12" w:rsidRPr="00A4583D">
        <w:rPr>
          <w:b/>
          <w:sz w:val="20"/>
          <w:lang w:eastAsia="ko-KR"/>
        </w:rPr>
        <w:t>s</w:t>
      </w:r>
      <w:r w:rsidRPr="00A4583D">
        <w:rPr>
          <w:b/>
          <w:sz w:val="20"/>
          <w:lang w:eastAsia="ko-KR"/>
        </w:rPr>
        <w:t xml:space="preserve"> to support out-of-order delivery function </w:t>
      </w:r>
      <w:r w:rsidR="004A6403">
        <w:rPr>
          <w:b/>
          <w:sz w:val="20"/>
          <w:lang w:eastAsia="ko-KR"/>
        </w:rPr>
        <w:t>for</w:t>
      </w:r>
      <w:r w:rsidRPr="00A4583D">
        <w:rPr>
          <w:b/>
          <w:sz w:val="20"/>
          <w:lang w:eastAsia="ko-KR"/>
        </w:rPr>
        <w:t xml:space="preserve"> </w:t>
      </w:r>
      <w:proofErr w:type="spellStart"/>
      <w:r w:rsidRPr="00A4583D">
        <w:rPr>
          <w:b/>
          <w:sz w:val="20"/>
          <w:lang w:eastAsia="ko-KR"/>
        </w:rPr>
        <w:t>groupcast</w:t>
      </w:r>
      <w:proofErr w:type="spellEnd"/>
      <w:r w:rsidRPr="00A4583D">
        <w:rPr>
          <w:b/>
          <w:sz w:val="20"/>
          <w:lang w:eastAsia="ko-KR"/>
        </w:rPr>
        <w:t xml:space="preserve"> and broadcast.</w:t>
      </w:r>
    </w:p>
    <w:p w14:paraId="240ABE86" w14:textId="77777777" w:rsidR="008505DA" w:rsidRPr="00801C7A" w:rsidRDefault="008505DA"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rPr>
      </w:pPr>
      <w:r w:rsidRPr="00801C7A">
        <w:rPr>
          <w:rFonts w:cs="Arial"/>
          <w:bCs/>
          <w:kern w:val="32"/>
          <w:sz w:val="32"/>
          <w:szCs w:val="32"/>
          <w:lang w:val="en-US"/>
        </w:rPr>
        <w:t>Does SDU type still support ARP and PC5 signaling protocol?</w:t>
      </w:r>
    </w:p>
    <w:p w14:paraId="3C67F304" w14:textId="77777777" w:rsidR="00074304" w:rsidRDefault="00E03401" w:rsidP="00DD3254">
      <w:pPr>
        <w:spacing w:line="240" w:lineRule="auto"/>
        <w:rPr>
          <w:sz w:val="20"/>
        </w:rPr>
      </w:pPr>
      <w:r w:rsidRPr="00192626">
        <w:rPr>
          <w:sz w:val="20"/>
        </w:rPr>
        <w:t>In LTE V2X, header compression is applicable to IP SDU but not ARP SDU and Non-IP SDU. Similar ROHC rule can be also applied for NR V2X</w:t>
      </w:r>
      <w:r w:rsidR="00074304">
        <w:rPr>
          <w:sz w:val="20"/>
        </w:rPr>
        <w:t xml:space="preserve"> if ARP is also supported in NR V2X</w:t>
      </w:r>
      <w:r w:rsidRPr="00192626">
        <w:rPr>
          <w:sz w:val="20"/>
        </w:rPr>
        <w:t xml:space="preserve">. </w:t>
      </w:r>
    </w:p>
    <w:p w14:paraId="33D7AD23" w14:textId="13CF6BA7" w:rsidR="00682954" w:rsidRPr="00192626" w:rsidRDefault="00E74186" w:rsidP="00DD3254">
      <w:pPr>
        <w:spacing w:line="240" w:lineRule="auto"/>
        <w:rPr>
          <w:sz w:val="20"/>
        </w:rPr>
      </w:pPr>
      <w:r>
        <w:rPr>
          <w:sz w:val="20"/>
        </w:rPr>
        <w:t xml:space="preserve">According to the </w:t>
      </w:r>
      <w:r>
        <w:rPr>
          <w:rFonts w:hint="eastAsia"/>
          <w:sz w:val="20"/>
        </w:rPr>
        <w:t>last</w:t>
      </w:r>
      <w:r>
        <w:rPr>
          <w:sz w:val="20"/>
        </w:rPr>
        <w:t xml:space="preserve"> RAN2 meeting agreement,</w:t>
      </w:r>
      <w:r w:rsidRPr="00E74186">
        <w:rPr>
          <w:noProof/>
        </w:rPr>
        <w:t xml:space="preserve"> </w:t>
      </w:r>
      <w:r>
        <w:rPr>
          <w:sz w:val="20"/>
        </w:rPr>
        <w:t>t</w:t>
      </w:r>
      <w:r w:rsidRPr="0099277E">
        <w:rPr>
          <w:sz w:val="20"/>
        </w:rPr>
        <w:t xml:space="preserve">he SL-SRB </w:t>
      </w:r>
      <w:r>
        <w:rPr>
          <w:sz w:val="20"/>
        </w:rPr>
        <w:t xml:space="preserve">is used to </w:t>
      </w:r>
      <w:r w:rsidRPr="0099277E">
        <w:rPr>
          <w:sz w:val="20"/>
        </w:rPr>
        <w:t xml:space="preserve">carry PC5-S </w:t>
      </w:r>
      <w:proofErr w:type="spellStart"/>
      <w:r w:rsidRPr="0099277E">
        <w:rPr>
          <w:sz w:val="20"/>
        </w:rPr>
        <w:t>signaling</w:t>
      </w:r>
      <w:proofErr w:type="spellEnd"/>
      <w:r w:rsidRPr="0099277E">
        <w:rPr>
          <w:sz w:val="20"/>
        </w:rPr>
        <w:t xml:space="preserve"> </w:t>
      </w:r>
      <w:r>
        <w:rPr>
          <w:sz w:val="20"/>
        </w:rPr>
        <w:t xml:space="preserve">and </w:t>
      </w:r>
      <w:r w:rsidRPr="0099277E">
        <w:rPr>
          <w:sz w:val="20"/>
        </w:rPr>
        <w:t xml:space="preserve">the SL-SRB carrying PC5-S </w:t>
      </w:r>
      <w:proofErr w:type="spellStart"/>
      <w:r w:rsidRPr="0099277E">
        <w:rPr>
          <w:sz w:val="20"/>
        </w:rPr>
        <w:t>signaling</w:t>
      </w:r>
      <w:proofErr w:type="spellEnd"/>
      <w:r w:rsidRPr="0099277E">
        <w:rPr>
          <w:sz w:val="20"/>
        </w:rPr>
        <w:t xml:space="preserve"> </w:t>
      </w:r>
      <w:r>
        <w:rPr>
          <w:sz w:val="20"/>
        </w:rPr>
        <w:t xml:space="preserve">is </w:t>
      </w:r>
      <w:r w:rsidRPr="0099277E">
        <w:rPr>
          <w:sz w:val="20"/>
        </w:rPr>
        <w:t>separated from the SL-SRB carrying PC5-RRC messages</w:t>
      </w:r>
      <w:r w:rsidR="002051A9">
        <w:rPr>
          <w:sz w:val="20"/>
        </w:rPr>
        <w:t>.</w:t>
      </w:r>
      <w:r>
        <w:rPr>
          <w:sz w:val="20"/>
        </w:rPr>
        <w:t xml:space="preserve"> Hence there is no need for PC5 </w:t>
      </w:r>
      <w:proofErr w:type="spellStart"/>
      <w:r>
        <w:rPr>
          <w:sz w:val="20"/>
        </w:rPr>
        <w:t>signaling</w:t>
      </w:r>
      <w:proofErr w:type="spellEnd"/>
      <w:r>
        <w:rPr>
          <w:sz w:val="20"/>
        </w:rPr>
        <w:t xml:space="preserve"> code in SDU type for NR V2X.</w:t>
      </w:r>
    </w:p>
    <w:p w14:paraId="16C26707" w14:textId="18FA528F" w:rsidR="00CC43D6" w:rsidRPr="00192626" w:rsidRDefault="00CC43D6" w:rsidP="00CC43D6">
      <w:pPr>
        <w:spacing w:line="240" w:lineRule="auto"/>
        <w:rPr>
          <w:sz w:val="20"/>
        </w:rPr>
      </w:pPr>
      <w:r w:rsidRPr="00192626">
        <w:rPr>
          <w:b/>
          <w:sz w:val="20"/>
          <w:lang w:eastAsia="ko-KR"/>
        </w:rPr>
        <w:t>Proposal 5: SDU type</w:t>
      </w:r>
      <w:r w:rsidR="00202A6C">
        <w:rPr>
          <w:b/>
          <w:sz w:val="20"/>
          <w:lang w:eastAsia="ko-KR"/>
        </w:rPr>
        <w:t xml:space="preserve"> code</w:t>
      </w:r>
      <w:r w:rsidRPr="00192626">
        <w:rPr>
          <w:b/>
          <w:sz w:val="20"/>
          <w:lang w:eastAsia="ko-KR"/>
        </w:rPr>
        <w:t xml:space="preserve"> </w:t>
      </w:r>
      <w:r w:rsidR="005B41DF">
        <w:rPr>
          <w:b/>
          <w:sz w:val="20"/>
          <w:lang w:eastAsia="ko-KR"/>
        </w:rPr>
        <w:t>may</w:t>
      </w:r>
      <w:r w:rsidRPr="00192626">
        <w:rPr>
          <w:b/>
          <w:sz w:val="20"/>
          <w:lang w:eastAsia="ko-KR"/>
        </w:rPr>
        <w:t xml:space="preserve"> </w:t>
      </w:r>
      <w:r w:rsidR="00481A08">
        <w:rPr>
          <w:b/>
          <w:sz w:val="20"/>
          <w:lang w:eastAsia="ko-KR"/>
        </w:rPr>
        <w:t>need</w:t>
      </w:r>
      <w:r w:rsidR="00481A08" w:rsidRPr="00192626">
        <w:rPr>
          <w:b/>
          <w:sz w:val="20"/>
          <w:lang w:eastAsia="ko-KR"/>
        </w:rPr>
        <w:t xml:space="preserve"> </w:t>
      </w:r>
      <w:r w:rsidRPr="00192626">
        <w:rPr>
          <w:b/>
          <w:sz w:val="20"/>
          <w:lang w:eastAsia="ko-KR"/>
        </w:rPr>
        <w:t xml:space="preserve">ARP </w:t>
      </w:r>
      <w:r w:rsidR="00481A08">
        <w:rPr>
          <w:b/>
          <w:sz w:val="20"/>
          <w:lang w:eastAsia="ko-KR"/>
        </w:rPr>
        <w:t xml:space="preserve">if ARP is supported </w:t>
      </w:r>
      <w:r w:rsidR="00D91506">
        <w:rPr>
          <w:b/>
          <w:sz w:val="20"/>
          <w:lang w:eastAsia="ko-KR"/>
        </w:rPr>
        <w:t xml:space="preserve">but not </w:t>
      </w:r>
      <w:r w:rsidR="00202A6C">
        <w:rPr>
          <w:b/>
          <w:sz w:val="20"/>
          <w:lang w:eastAsia="ko-KR"/>
        </w:rPr>
        <w:t xml:space="preserve">need </w:t>
      </w:r>
      <w:r w:rsidRPr="00192626">
        <w:rPr>
          <w:b/>
          <w:sz w:val="20"/>
          <w:lang w:eastAsia="ko-KR"/>
        </w:rPr>
        <w:t xml:space="preserve">PC5 </w:t>
      </w:r>
      <w:proofErr w:type="spellStart"/>
      <w:r w:rsidRPr="00192626">
        <w:rPr>
          <w:b/>
          <w:sz w:val="20"/>
          <w:lang w:eastAsia="ko-KR"/>
        </w:rPr>
        <w:t>signaling</w:t>
      </w:r>
      <w:proofErr w:type="spellEnd"/>
      <w:r w:rsidRPr="00192626">
        <w:rPr>
          <w:b/>
          <w:sz w:val="20"/>
          <w:lang w:eastAsia="ko-KR"/>
        </w:rPr>
        <w:t xml:space="preserve"> protocol </w:t>
      </w:r>
      <w:r w:rsidR="00346AAB">
        <w:rPr>
          <w:b/>
          <w:sz w:val="20"/>
          <w:lang w:eastAsia="ko-KR"/>
        </w:rPr>
        <w:t>in</w:t>
      </w:r>
      <w:r w:rsidR="00346AAB" w:rsidRPr="00192626">
        <w:rPr>
          <w:b/>
          <w:sz w:val="20"/>
          <w:lang w:eastAsia="ko-KR"/>
        </w:rPr>
        <w:t xml:space="preserve"> </w:t>
      </w:r>
      <w:r w:rsidRPr="00192626">
        <w:rPr>
          <w:b/>
          <w:sz w:val="20"/>
          <w:lang w:eastAsia="ko-KR"/>
        </w:rPr>
        <w:t>NR V2X.</w:t>
      </w:r>
    </w:p>
    <w:p w14:paraId="25AEA6E3" w14:textId="77777777" w:rsidR="008505DA" w:rsidRPr="00801C7A" w:rsidRDefault="008505DA"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rPr>
      </w:pPr>
      <w:r w:rsidRPr="00801C7A">
        <w:rPr>
          <w:rFonts w:cs="Arial"/>
          <w:bCs/>
          <w:kern w:val="32"/>
          <w:sz w:val="32"/>
          <w:szCs w:val="32"/>
          <w:lang w:val="en-US"/>
        </w:rPr>
        <w:t xml:space="preserve">Is D/C field supported for </w:t>
      </w:r>
      <w:proofErr w:type="spellStart"/>
      <w:r w:rsidRPr="00801C7A">
        <w:rPr>
          <w:rFonts w:cs="Arial"/>
          <w:bCs/>
          <w:kern w:val="32"/>
          <w:sz w:val="32"/>
          <w:szCs w:val="32"/>
          <w:lang w:val="en-US"/>
        </w:rPr>
        <w:t>groupcast</w:t>
      </w:r>
      <w:proofErr w:type="spellEnd"/>
      <w:r w:rsidRPr="00801C7A">
        <w:rPr>
          <w:rFonts w:cs="Arial"/>
          <w:bCs/>
          <w:kern w:val="32"/>
          <w:sz w:val="32"/>
          <w:szCs w:val="32"/>
          <w:lang w:val="en-US"/>
        </w:rPr>
        <w:t xml:space="preserve"> and broadcast?</w:t>
      </w:r>
    </w:p>
    <w:p w14:paraId="61AE6D8F" w14:textId="3CDE5D25" w:rsidR="007E4A35" w:rsidRDefault="003C1944" w:rsidP="00DD3254">
      <w:pPr>
        <w:spacing w:line="240" w:lineRule="auto"/>
        <w:rPr>
          <w:sz w:val="20"/>
        </w:rPr>
      </w:pPr>
      <w:r>
        <w:rPr>
          <w:sz w:val="20"/>
        </w:rPr>
        <w:t xml:space="preserve">D/C field in PDCP PDU format is used to differentiate user data and PDCP control PDU, which includes ROHC feedback and PDCP status PDU. For </w:t>
      </w:r>
      <w:proofErr w:type="spellStart"/>
      <w:r>
        <w:rPr>
          <w:sz w:val="20"/>
        </w:rPr>
        <w:t>groupcast</w:t>
      </w:r>
      <w:proofErr w:type="spellEnd"/>
      <w:r>
        <w:rPr>
          <w:sz w:val="20"/>
        </w:rPr>
        <w:t xml:space="preserve"> and broadcast, ROHC is </w:t>
      </w:r>
      <w:proofErr w:type="spellStart"/>
      <w:r>
        <w:rPr>
          <w:sz w:val="20"/>
        </w:rPr>
        <w:t>uni</w:t>
      </w:r>
      <w:proofErr w:type="spellEnd"/>
      <w:r>
        <w:rPr>
          <w:sz w:val="20"/>
        </w:rPr>
        <w:t xml:space="preserve">-directional and without feedback and status PDU is not needed because of not supporting RLC AM mode. Hence D/C field is useless for </w:t>
      </w:r>
      <w:proofErr w:type="spellStart"/>
      <w:r>
        <w:rPr>
          <w:sz w:val="20"/>
        </w:rPr>
        <w:t>groupcast</w:t>
      </w:r>
      <w:proofErr w:type="spellEnd"/>
      <w:r>
        <w:rPr>
          <w:sz w:val="20"/>
        </w:rPr>
        <w:t xml:space="preserve"> and broadcast.</w:t>
      </w:r>
    </w:p>
    <w:p w14:paraId="084B299A" w14:textId="3FC55E70" w:rsidR="009B06E7" w:rsidRDefault="009B06E7" w:rsidP="00DD3254">
      <w:pPr>
        <w:spacing w:line="240" w:lineRule="auto"/>
        <w:rPr>
          <w:sz w:val="20"/>
        </w:rPr>
      </w:pPr>
      <w:r>
        <w:rPr>
          <w:sz w:val="20"/>
        </w:rPr>
        <w:t>For a PDCP entity, it will always need to differentiate unicast PDU and non-unicast PDU if one-to-one communication and one-to-many communication have different PDU format because of different security mechanisms and parameters. Hence it is meaningless to support common D/C field between unicast PDU and non-unicast PDU.</w:t>
      </w:r>
    </w:p>
    <w:p w14:paraId="433FAC62" w14:textId="7F8C5B0D" w:rsidR="009B06E7" w:rsidRPr="00192626" w:rsidRDefault="009B06E7" w:rsidP="009B06E7">
      <w:pPr>
        <w:spacing w:line="240" w:lineRule="auto"/>
        <w:rPr>
          <w:sz w:val="20"/>
        </w:rPr>
      </w:pPr>
      <w:r w:rsidRPr="00192626">
        <w:rPr>
          <w:b/>
          <w:sz w:val="20"/>
          <w:lang w:eastAsia="ko-KR"/>
        </w:rPr>
        <w:t xml:space="preserve">Proposal 6: D/C field is not supported for </w:t>
      </w:r>
      <w:proofErr w:type="spellStart"/>
      <w:r w:rsidRPr="00192626">
        <w:rPr>
          <w:b/>
          <w:sz w:val="20"/>
          <w:lang w:eastAsia="ko-KR"/>
        </w:rPr>
        <w:t>groupcast</w:t>
      </w:r>
      <w:proofErr w:type="spellEnd"/>
      <w:r w:rsidRPr="00192626">
        <w:rPr>
          <w:b/>
          <w:sz w:val="20"/>
          <w:lang w:eastAsia="ko-KR"/>
        </w:rPr>
        <w:t xml:space="preserve"> and broadcast.</w:t>
      </w:r>
    </w:p>
    <w:p w14:paraId="2391B427" w14:textId="77777777" w:rsidR="008505DA" w:rsidRPr="0055752F" w:rsidRDefault="008505DA" w:rsidP="00DD3254">
      <w:pPr>
        <w:spacing w:line="240" w:lineRule="auto"/>
        <w:rPr>
          <w:sz w:val="20"/>
        </w:rPr>
      </w:pPr>
    </w:p>
    <w:p w14:paraId="356E1529" w14:textId="77777777" w:rsidR="001B500F" w:rsidRPr="001C1FA6" w:rsidRDefault="00977D18" w:rsidP="001C1FA6">
      <w:pPr>
        <w:pStyle w:val="1"/>
        <w:numPr>
          <w:ilvl w:val="0"/>
          <w:numId w:val="1"/>
        </w:numPr>
        <w:spacing w:line="240" w:lineRule="auto"/>
        <w:ind w:left="425" w:hanging="425"/>
        <w:jc w:val="left"/>
        <w:rPr>
          <w:szCs w:val="20"/>
          <w:lang w:eastAsia="en-GB"/>
        </w:rPr>
      </w:pPr>
      <w:r w:rsidRPr="001C1FA6">
        <w:rPr>
          <w:szCs w:val="20"/>
          <w:lang w:eastAsia="en-GB"/>
        </w:rPr>
        <w:t>Conclusions</w:t>
      </w:r>
    </w:p>
    <w:p w14:paraId="5B2E904C" w14:textId="78DC7335" w:rsidR="00090B25" w:rsidRDefault="009A1ED9" w:rsidP="00893B96">
      <w:pPr>
        <w:spacing w:afterLines="50" w:line="240" w:lineRule="auto"/>
        <w:jc w:val="left"/>
        <w:rPr>
          <w:sz w:val="20"/>
        </w:rPr>
      </w:pPr>
      <w:r w:rsidRPr="0055752F">
        <w:rPr>
          <w:sz w:val="20"/>
        </w:rPr>
        <w:t xml:space="preserve">Based on the </w:t>
      </w:r>
      <w:r w:rsidR="00586EDF" w:rsidRPr="0055752F">
        <w:rPr>
          <w:sz w:val="20"/>
        </w:rPr>
        <w:t xml:space="preserve">discussions </w:t>
      </w:r>
      <w:r w:rsidRPr="0055752F">
        <w:rPr>
          <w:sz w:val="20"/>
        </w:rPr>
        <w:t xml:space="preserve">given above, we have the following </w:t>
      </w:r>
      <w:r w:rsidR="00967580">
        <w:rPr>
          <w:sz w:val="20"/>
        </w:rPr>
        <w:t xml:space="preserve">observations and </w:t>
      </w:r>
      <w:r w:rsidR="00B34BED" w:rsidRPr="0055752F">
        <w:rPr>
          <w:rFonts w:hint="eastAsia"/>
          <w:sz w:val="20"/>
        </w:rPr>
        <w:t>p</w:t>
      </w:r>
      <w:r w:rsidR="00B34BED" w:rsidRPr="0055752F">
        <w:rPr>
          <w:sz w:val="20"/>
        </w:rPr>
        <w:t>roposals</w:t>
      </w:r>
      <w:r w:rsidR="008C5973" w:rsidRPr="0055752F">
        <w:rPr>
          <w:rFonts w:hint="eastAsia"/>
          <w:sz w:val="20"/>
        </w:rPr>
        <w:t>：</w:t>
      </w:r>
    </w:p>
    <w:p w14:paraId="7E8C2AA1" w14:textId="1A32CAC5" w:rsidR="000724F6" w:rsidRPr="00B144AF" w:rsidRDefault="000724F6" w:rsidP="000724F6">
      <w:pPr>
        <w:spacing w:line="240" w:lineRule="auto"/>
        <w:rPr>
          <w:b/>
          <w:sz w:val="20"/>
        </w:rPr>
      </w:pPr>
      <w:r w:rsidRPr="00B144AF">
        <w:rPr>
          <w:b/>
          <w:sz w:val="20"/>
        </w:rPr>
        <w:t>Observation</w:t>
      </w:r>
      <w:r w:rsidR="003C0CEA">
        <w:rPr>
          <w:b/>
          <w:sz w:val="20"/>
        </w:rPr>
        <w:t xml:space="preserve"> </w:t>
      </w:r>
      <w:r w:rsidRPr="00B144AF">
        <w:rPr>
          <w:b/>
          <w:sz w:val="20"/>
        </w:rPr>
        <w:t>1:</w:t>
      </w:r>
      <w:r>
        <w:rPr>
          <w:b/>
          <w:sz w:val="20"/>
        </w:rPr>
        <w:t xml:space="preserve"> From the perspective of requirements and scenarios, there is no need to support RLC re-establishment.</w:t>
      </w:r>
    </w:p>
    <w:p w14:paraId="624C6217" w14:textId="2999A04A" w:rsidR="000724F6" w:rsidRPr="00B144AF" w:rsidRDefault="000724F6" w:rsidP="000724F6">
      <w:pPr>
        <w:spacing w:line="240" w:lineRule="auto"/>
        <w:rPr>
          <w:b/>
          <w:sz w:val="20"/>
        </w:rPr>
      </w:pPr>
      <w:r w:rsidRPr="00B144AF">
        <w:rPr>
          <w:b/>
          <w:sz w:val="20"/>
        </w:rPr>
        <w:t>Observation</w:t>
      </w:r>
      <w:r w:rsidR="003C0CEA">
        <w:rPr>
          <w:b/>
          <w:sz w:val="20"/>
        </w:rPr>
        <w:t xml:space="preserve"> </w:t>
      </w:r>
      <w:r>
        <w:rPr>
          <w:b/>
          <w:sz w:val="20"/>
        </w:rPr>
        <w:t>2</w:t>
      </w:r>
      <w:r w:rsidRPr="00B144AF">
        <w:rPr>
          <w:b/>
          <w:sz w:val="20"/>
        </w:rPr>
        <w:t>:</w:t>
      </w:r>
      <w:r>
        <w:rPr>
          <w:b/>
          <w:sz w:val="20"/>
        </w:rPr>
        <w:t xml:space="preserve"> For </w:t>
      </w:r>
      <w:proofErr w:type="spellStart"/>
      <w:r>
        <w:rPr>
          <w:b/>
          <w:sz w:val="20"/>
        </w:rPr>
        <w:t>groupcast</w:t>
      </w:r>
      <w:proofErr w:type="spellEnd"/>
      <w:r>
        <w:rPr>
          <w:b/>
          <w:sz w:val="20"/>
        </w:rPr>
        <w:t xml:space="preserve"> and broadcast, RLC re-establishment cannot be easily informed and synchronized</w:t>
      </w:r>
      <w:r w:rsidRPr="00AF1701">
        <w:rPr>
          <w:b/>
          <w:sz w:val="20"/>
        </w:rPr>
        <w:t xml:space="preserve"> </w:t>
      </w:r>
      <w:r>
        <w:rPr>
          <w:b/>
          <w:sz w:val="20"/>
        </w:rPr>
        <w:t>between TX side and RX sides.</w:t>
      </w:r>
    </w:p>
    <w:p w14:paraId="668C5953" w14:textId="563E093F" w:rsidR="000724F6" w:rsidRPr="00A4583D" w:rsidRDefault="000724F6" w:rsidP="000724F6">
      <w:pPr>
        <w:rPr>
          <w:b/>
          <w:sz w:val="20"/>
          <w:lang w:eastAsia="ko-KR"/>
        </w:rPr>
      </w:pPr>
      <w:r w:rsidRPr="00A4583D">
        <w:rPr>
          <w:b/>
          <w:sz w:val="20"/>
        </w:rPr>
        <w:t xml:space="preserve">Observation </w:t>
      </w:r>
      <w:r w:rsidR="00F52A1C">
        <w:rPr>
          <w:b/>
          <w:sz w:val="20"/>
        </w:rPr>
        <w:t>3</w:t>
      </w:r>
      <w:r w:rsidRPr="00A4583D">
        <w:rPr>
          <w:b/>
          <w:sz w:val="20"/>
        </w:rPr>
        <w:t xml:space="preserve">: </w:t>
      </w:r>
      <w:r w:rsidRPr="00A4583D">
        <w:rPr>
          <w:b/>
          <w:sz w:val="20"/>
          <w:lang w:eastAsia="ko-KR"/>
        </w:rPr>
        <w:t>From service requirements perspective, it is better to support out-of-order delivery function.</w:t>
      </w:r>
    </w:p>
    <w:p w14:paraId="34D41DE8" w14:textId="314BAD74" w:rsidR="000724F6" w:rsidRPr="0055752F" w:rsidRDefault="000724F6" w:rsidP="00893B96">
      <w:pPr>
        <w:spacing w:afterLines="50" w:line="240" w:lineRule="auto"/>
        <w:jc w:val="left"/>
        <w:rPr>
          <w:sz w:val="20"/>
        </w:rPr>
      </w:pPr>
      <w:r>
        <w:rPr>
          <w:sz w:val="20"/>
        </w:rPr>
        <w:t>Hence we propose:</w:t>
      </w:r>
    </w:p>
    <w:p w14:paraId="7537CCF2" w14:textId="24F592CD" w:rsidR="00F52A1C" w:rsidRDefault="00F52A1C" w:rsidP="00F52A1C">
      <w:pPr>
        <w:spacing w:line="240" w:lineRule="auto"/>
        <w:rPr>
          <w:b/>
          <w:noProof/>
          <w:sz w:val="20"/>
        </w:rPr>
      </w:pPr>
      <w:r w:rsidRPr="0055752F">
        <w:rPr>
          <w:b/>
          <w:sz w:val="20"/>
        </w:rPr>
        <w:t xml:space="preserve">Proposal 1: </w:t>
      </w:r>
      <w:r>
        <w:rPr>
          <w:rFonts w:hint="eastAsia"/>
          <w:b/>
          <w:sz w:val="20"/>
        </w:rPr>
        <w:t>RLC</w:t>
      </w:r>
      <w:r>
        <w:rPr>
          <w:b/>
          <w:sz w:val="20"/>
        </w:rPr>
        <w:t xml:space="preserve"> re-establishment is not needed, at least in Rel-16</w:t>
      </w:r>
      <w:r w:rsidRPr="0055752F">
        <w:rPr>
          <w:b/>
          <w:noProof/>
          <w:sz w:val="20"/>
        </w:rPr>
        <w:t>.</w:t>
      </w:r>
    </w:p>
    <w:p w14:paraId="78BE5D7E" w14:textId="6DAAB96B" w:rsidR="00F52A1C" w:rsidRDefault="00F52A1C" w:rsidP="00F52A1C">
      <w:pPr>
        <w:spacing w:line="240" w:lineRule="auto"/>
        <w:rPr>
          <w:b/>
          <w:noProof/>
          <w:sz w:val="20"/>
        </w:rPr>
      </w:pPr>
      <w:r w:rsidRPr="0055752F">
        <w:rPr>
          <w:b/>
          <w:sz w:val="20"/>
        </w:rPr>
        <w:t xml:space="preserve">Proposal </w:t>
      </w:r>
      <w:r>
        <w:rPr>
          <w:b/>
          <w:sz w:val="20"/>
        </w:rPr>
        <w:t>2</w:t>
      </w:r>
      <w:r w:rsidRPr="0055752F">
        <w:rPr>
          <w:b/>
          <w:sz w:val="20"/>
        </w:rPr>
        <w:t xml:space="preserve">: </w:t>
      </w:r>
      <w:r>
        <w:rPr>
          <w:b/>
          <w:sz w:val="20"/>
        </w:rPr>
        <w:t>Static or semi-static parameters configuration mechanism can be considered for unified RLC mode and RLC AM SN size configuration</w:t>
      </w:r>
      <w:r w:rsidRPr="00DB303D">
        <w:rPr>
          <w:b/>
          <w:sz w:val="20"/>
        </w:rPr>
        <w:t xml:space="preserve"> </w:t>
      </w:r>
      <w:r>
        <w:rPr>
          <w:b/>
          <w:sz w:val="20"/>
        </w:rPr>
        <w:t>in unicast</w:t>
      </w:r>
      <w:r w:rsidRPr="0055752F">
        <w:rPr>
          <w:b/>
          <w:noProof/>
          <w:sz w:val="20"/>
        </w:rPr>
        <w:t>.</w:t>
      </w:r>
    </w:p>
    <w:p w14:paraId="3A159519" w14:textId="77777777" w:rsidR="00F52A1C" w:rsidRPr="00A4583D" w:rsidRDefault="00F52A1C" w:rsidP="00F52A1C">
      <w:pPr>
        <w:rPr>
          <w:b/>
          <w:sz w:val="20"/>
          <w:lang w:eastAsia="ko-KR"/>
        </w:rPr>
      </w:pPr>
      <w:r w:rsidRPr="00A4583D">
        <w:rPr>
          <w:b/>
          <w:sz w:val="20"/>
          <w:lang w:eastAsia="ko-KR"/>
        </w:rPr>
        <w:t xml:space="preserve">Proposal 3: </w:t>
      </w:r>
      <w:r>
        <w:rPr>
          <w:b/>
          <w:sz w:val="20"/>
          <w:lang w:eastAsia="ko-KR"/>
        </w:rPr>
        <w:t>Wait</w:t>
      </w:r>
      <w:r w:rsidRPr="00A4583D">
        <w:rPr>
          <w:b/>
          <w:sz w:val="20"/>
          <w:lang w:eastAsia="ko-KR"/>
        </w:rPr>
        <w:t xml:space="preserve"> </w:t>
      </w:r>
      <w:r>
        <w:rPr>
          <w:b/>
          <w:sz w:val="20"/>
          <w:lang w:eastAsia="ko-KR"/>
        </w:rPr>
        <w:t xml:space="preserve">further progress in </w:t>
      </w:r>
      <w:r w:rsidRPr="00A4583D">
        <w:rPr>
          <w:b/>
          <w:sz w:val="20"/>
          <w:lang w:eastAsia="ko-KR"/>
        </w:rPr>
        <w:t xml:space="preserve">SA3 </w:t>
      </w:r>
      <w:r>
        <w:rPr>
          <w:b/>
          <w:sz w:val="20"/>
          <w:lang w:eastAsia="ko-KR"/>
        </w:rPr>
        <w:t>on detailed security mechanism and PDCP header requirements</w:t>
      </w:r>
      <w:r w:rsidRPr="00855F9A">
        <w:rPr>
          <w:b/>
          <w:sz w:val="20"/>
          <w:lang w:eastAsia="ko-KR"/>
        </w:rPr>
        <w:t xml:space="preserve"> </w:t>
      </w:r>
      <w:r>
        <w:rPr>
          <w:b/>
          <w:sz w:val="20"/>
          <w:lang w:eastAsia="ko-KR"/>
        </w:rPr>
        <w:t>for NR V2X</w:t>
      </w:r>
      <w:r w:rsidRPr="00A4583D">
        <w:rPr>
          <w:b/>
          <w:sz w:val="20"/>
          <w:lang w:eastAsia="ko-KR"/>
        </w:rPr>
        <w:t xml:space="preserve">, e.g. </w:t>
      </w:r>
      <w:r>
        <w:rPr>
          <w:b/>
          <w:sz w:val="20"/>
          <w:lang w:eastAsia="ko-KR"/>
        </w:rPr>
        <w:t xml:space="preserve">to support both </w:t>
      </w:r>
      <w:r w:rsidRPr="00A4583D">
        <w:rPr>
          <w:b/>
          <w:sz w:val="20"/>
          <w:lang w:eastAsia="ko-KR"/>
        </w:rPr>
        <w:t>1</w:t>
      </w:r>
      <w:r>
        <w:rPr>
          <w:b/>
          <w:sz w:val="20"/>
          <w:lang w:eastAsia="ko-KR"/>
        </w:rPr>
        <w:t>2</w:t>
      </w:r>
      <w:r w:rsidRPr="00A4583D">
        <w:rPr>
          <w:b/>
          <w:sz w:val="20"/>
          <w:lang w:eastAsia="ko-KR"/>
        </w:rPr>
        <w:t xml:space="preserve"> bit PDCP SN </w:t>
      </w:r>
      <w:r>
        <w:rPr>
          <w:b/>
          <w:sz w:val="20"/>
          <w:lang w:eastAsia="ko-KR"/>
        </w:rPr>
        <w:t>and</w:t>
      </w:r>
      <w:r w:rsidRPr="00A4583D">
        <w:rPr>
          <w:b/>
          <w:sz w:val="20"/>
          <w:lang w:eastAsia="ko-KR"/>
        </w:rPr>
        <w:t xml:space="preserve"> 18 bit PDCP SN.</w:t>
      </w:r>
    </w:p>
    <w:p w14:paraId="6905B054" w14:textId="77777777" w:rsidR="00F52A1C" w:rsidRPr="00A4583D" w:rsidRDefault="00F52A1C" w:rsidP="00F52A1C">
      <w:pPr>
        <w:spacing w:line="240" w:lineRule="auto"/>
        <w:rPr>
          <w:sz w:val="20"/>
        </w:rPr>
      </w:pPr>
      <w:r w:rsidRPr="00A4583D">
        <w:rPr>
          <w:b/>
          <w:sz w:val="20"/>
          <w:lang w:eastAsia="ko-KR"/>
        </w:rPr>
        <w:t xml:space="preserve">Proposal 4: RAN2 agrees to support out-of-order delivery function </w:t>
      </w:r>
      <w:r>
        <w:rPr>
          <w:b/>
          <w:sz w:val="20"/>
          <w:lang w:eastAsia="ko-KR"/>
        </w:rPr>
        <w:t>for</w:t>
      </w:r>
      <w:r w:rsidRPr="00A4583D">
        <w:rPr>
          <w:b/>
          <w:sz w:val="20"/>
          <w:lang w:eastAsia="ko-KR"/>
        </w:rPr>
        <w:t xml:space="preserve"> </w:t>
      </w:r>
      <w:proofErr w:type="spellStart"/>
      <w:r w:rsidRPr="00A4583D">
        <w:rPr>
          <w:b/>
          <w:sz w:val="20"/>
          <w:lang w:eastAsia="ko-KR"/>
        </w:rPr>
        <w:t>groupcast</w:t>
      </w:r>
      <w:proofErr w:type="spellEnd"/>
      <w:r w:rsidRPr="00A4583D">
        <w:rPr>
          <w:b/>
          <w:sz w:val="20"/>
          <w:lang w:eastAsia="ko-KR"/>
        </w:rPr>
        <w:t xml:space="preserve"> and broadcast.</w:t>
      </w:r>
    </w:p>
    <w:p w14:paraId="1A4A74F6" w14:textId="6D229838" w:rsidR="00F52A1C" w:rsidRPr="00192626" w:rsidRDefault="00F52A1C" w:rsidP="00F52A1C">
      <w:pPr>
        <w:spacing w:line="240" w:lineRule="auto"/>
        <w:rPr>
          <w:sz w:val="20"/>
        </w:rPr>
      </w:pPr>
      <w:r w:rsidRPr="00192626">
        <w:rPr>
          <w:b/>
          <w:sz w:val="20"/>
          <w:lang w:eastAsia="ko-KR"/>
        </w:rPr>
        <w:lastRenderedPageBreak/>
        <w:t>Proposal 5: SDU type</w:t>
      </w:r>
      <w:r>
        <w:rPr>
          <w:b/>
          <w:sz w:val="20"/>
          <w:lang w:eastAsia="ko-KR"/>
        </w:rPr>
        <w:t xml:space="preserve"> code</w:t>
      </w:r>
      <w:r w:rsidRPr="00192626">
        <w:rPr>
          <w:b/>
          <w:sz w:val="20"/>
          <w:lang w:eastAsia="ko-KR"/>
        </w:rPr>
        <w:t xml:space="preserve"> </w:t>
      </w:r>
      <w:r>
        <w:rPr>
          <w:b/>
          <w:sz w:val="20"/>
          <w:lang w:eastAsia="ko-KR"/>
        </w:rPr>
        <w:t>may</w:t>
      </w:r>
      <w:r w:rsidRPr="00192626">
        <w:rPr>
          <w:b/>
          <w:sz w:val="20"/>
          <w:lang w:eastAsia="ko-KR"/>
        </w:rPr>
        <w:t xml:space="preserve"> </w:t>
      </w:r>
      <w:r>
        <w:rPr>
          <w:b/>
          <w:sz w:val="20"/>
          <w:lang w:eastAsia="ko-KR"/>
        </w:rPr>
        <w:t>need</w:t>
      </w:r>
      <w:r w:rsidRPr="00192626">
        <w:rPr>
          <w:b/>
          <w:sz w:val="20"/>
          <w:lang w:eastAsia="ko-KR"/>
        </w:rPr>
        <w:t xml:space="preserve"> ARP </w:t>
      </w:r>
      <w:r>
        <w:rPr>
          <w:b/>
          <w:sz w:val="20"/>
          <w:lang w:eastAsia="ko-KR"/>
        </w:rPr>
        <w:t xml:space="preserve">if ARP is supported but not need </w:t>
      </w:r>
      <w:r w:rsidRPr="00192626">
        <w:rPr>
          <w:b/>
          <w:sz w:val="20"/>
          <w:lang w:eastAsia="ko-KR"/>
        </w:rPr>
        <w:t xml:space="preserve">PC5 </w:t>
      </w:r>
      <w:proofErr w:type="spellStart"/>
      <w:r w:rsidRPr="00192626">
        <w:rPr>
          <w:b/>
          <w:sz w:val="20"/>
          <w:lang w:eastAsia="ko-KR"/>
        </w:rPr>
        <w:t>signaling</w:t>
      </w:r>
      <w:proofErr w:type="spellEnd"/>
      <w:r w:rsidRPr="00192626">
        <w:rPr>
          <w:b/>
          <w:sz w:val="20"/>
          <w:lang w:eastAsia="ko-KR"/>
        </w:rPr>
        <w:t xml:space="preserve"> protocol </w:t>
      </w:r>
      <w:bookmarkStart w:id="3" w:name="_GoBack"/>
      <w:r>
        <w:rPr>
          <w:b/>
          <w:sz w:val="20"/>
          <w:lang w:eastAsia="ko-KR"/>
        </w:rPr>
        <w:t>in</w:t>
      </w:r>
      <w:r w:rsidRPr="00192626">
        <w:rPr>
          <w:b/>
          <w:sz w:val="20"/>
          <w:lang w:eastAsia="ko-KR"/>
        </w:rPr>
        <w:t xml:space="preserve"> </w:t>
      </w:r>
      <w:bookmarkEnd w:id="3"/>
      <w:r w:rsidRPr="00192626">
        <w:rPr>
          <w:b/>
          <w:sz w:val="20"/>
          <w:lang w:eastAsia="ko-KR"/>
        </w:rPr>
        <w:t>NR V2X.</w:t>
      </w:r>
    </w:p>
    <w:p w14:paraId="3575D12B" w14:textId="77777777" w:rsidR="00F52A1C" w:rsidRPr="00192626" w:rsidRDefault="00F52A1C" w:rsidP="00F52A1C">
      <w:pPr>
        <w:spacing w:line="240" w:lineRule="auto"/>
        <w:rPr>
          <w:sz w:val="20"/>
        </w:rPr>
      </w:pPr>
      <w:r w:rsidRPr="00192626">
        <w:rPr>
          <w:b/>
          <w:sz w:val="20"/>
          <w:lang w:eastAsia="ko-KR"/>
        </w:rPr>
        <w:t xml:space="preserve">Proposal 6: D/C field is not supported for </w:t>
      </w:r>
      <w:proofErr w:type="spellStart"/>
      <w:r w:rsidRPr="00192626">
        <w:rPr>
          <w:b/>
          <w:sz w:val="20"/>
          <w:lang w:eastAsia="ko-KR"/>
        </w:rPr>
        <w:t>groupcast</w:t>
      </w:r>
      <w:proofErr w:type="spellEnd"/>
      <w:r w:rsidRPr="00192626">
        <w:rPr>
          <w:b/>
          <w:sz w:val="20"/>
          <w:lang w:eastAsia="ko-KR"/>
        </w:rPr>
        <w:t xml:space="preserve"> and broadcast.</w:t>
      </w:r>
    </w:p>
    <w:p w14:paraId="125A9F2B" w14:textId="77777777" w:rsidR="00AC3F0D" w:rsidRPr="00AC3F0D" w:rsidRDefault="00AC3F0D" w:rsidP="00E301CC"/>
    <w:p w14:paraId="27B5EBA3" w14:textId="77777777" w:rsidR="00DF5B8F" w:rsidRPr="00801C7A" w:rsidRDefault="00487E43" w:rsidP="00801C7A">
      <w:pPr>
        <w:pStyle w:val="1"/>
        <w:numPr>
          <w:ilvl w:val="0"/>
          <w:numId w:val="1"/>
        </w:numPr>
        <w:spacing w:line="240" w:lineRule="auto"/>
        <w:ind w:left="425" w:hanging="425"/>
        <w:jc w:val="left"/>
        <w:rPr>
          <w:szCs w:val="20"/>
          <w:lang w:eastAsia="en-GB"/>
        </w:rPr>
      </w:pPr>
      <w:bookmarkStart w:id="4" w:name="_Toc502437832"/>
      <w:r w:rsidRPr="00801C7A">
        <w:rPr>
          <w:szCs w:val="20"/>
          <w:lang w:eastAsia="en-GB"/>
        </w:rPr>
        <w:t>Reference</w:t>
      </w:r>
    </w:p>
    <w:bookmarkEnd w:id="4"/>
    <w:p w14:paraId="091D9F77" w14:textId="7D40910E" w:rsidR="0074103A" w:rsidRPr="0055752F" w:rsidRDefault="0074103A" w:rsidP="00F03728">
      <w:pPr>
        <w:spacing w:beforeLines="50" w:before="120" w:afterLines="50" w:line="240" w:lineRule="auto"/>
        <w:jc w:val="left"/>
        <w:rPr>
          <w:sz w:val="20"/>
        </w:rPr>
      </w:pPr>
      <w:r w:rsidRPr="0055752F">
        <w:rPr>
          <w:sz w:val="20"/>
        </w:rPr>
        <w:t>[</w:t>
      </w:r>
      <w:r w:rsidR="000A2D9B" w:rsidRPr="0055752F">
        <w:rPr>
          <w:sz w:val="20"/>
        </w:rPr>
        <w:t>1</w:t>
      </w:r>
      <w:r w:rsidRPr="0055752F">
        <w:rPr>
          <w:sz w:val="20"/>
        </w:rPr>
        <w:t xml:space="preserve">] </w:t>
      </w:r>
      <w:r w:rsidR="00A25392" w:rsidRPr="0055752F">
        <w:rPr>
          <w:sz w:val="20"/>
        </w:rPr>
        <w:t>RAN</w:t>
      </w:r>
      <w:r w:rsidR="00314E47" w:rsidRPr="0055752F">
        <w:rPr>
          <w:sz w:val="20"/>
        </w:rPr>
        <w:t>2</w:t>
      </w:r>
      <w:r w:rsidR="00C019D9">
        <w:rPr>
          <w:sz w:val="20"/>
        </w:rPr>
        <w:t>#107</w:t>
      </w:r>
      <w:r w:rsidR="00314E47" w:rsidRPr="0055752F">
        <w:rPr>
          <w:sz w:val="20"/>
        </w:rPr>
        <w:t xml:space="preserve"> </w:t>
      </w:r>
      <w:r w:rsidR="00A25392" w:rsidRPr="0055752F">
        <w:rPr>
          <w:sz w:val="20"/>
        </w:rPr>
        <w:t>meeting, chairman minute</w:t>
      </w:r>
      <w:r w:rsidR="00DF4B36" w:rsidRPr="0055752F">
        <w:rPr>
          <w:sz w:val="20"/>
        </w:rPr>
        <w:t>.</w:t>
      </w:r>
    </w:p>
    <w:p w14:paraId="1569CFBB" w14:textId="62A2820A" w:rsidR="003B0ED7" w:rsidRPr="0055752F" w:rsidRDefault="00D266D3" w:rsidP="00D266D3">
      <w:pPr>
        <w:spacing w:beforeLines="50" w:before="120" w:afterLines="50" w:line="240" w:lineRule="auto"/>
        <w:jc w:val="left"/>
        <w:rPr>
          <w:sz w:val="20"/>
        </w:rPr>
      </w:pPr>
      <w:r w:rsidRPr="0055752F">
        <w:rPr>
          <w:sz w:val="20"/>
        </w:rPr>
        <w:t xml:space="preserve">[2] </w:t>
      </w:r>
      <w:r w:rsidR="00DD7C67" w:rsidRPr="0055752F">
        <w:rPr>
          <w:sz w:val="20"/>
        </w:rPr>
        <w:t>TS3</w:t>
      </w:r>
      <w:r w:rsidR="003B0ED7">
        <w:rPr>
          <w:sz w:val="20"/>
        </w:rPr>
        <w:t>8</w:t>
      </w:r>
      <w:r w:rsidR="00DD7C67" w:rsidRPr="0055752F">
        <w:rPr>
          <w:sz w:val="20"/>
        </w:rPr>
        <w:t>.3</w:t>
      </w:r>
      <w:r w:rsidR="00314E47" w:rsidRPr="0055752F">
        <w:rPr>
          <w:sz w:val="20"/>
        </w:rPr>
        <w:t>2</w:t>
      </w:r>
      <w:r w:rsidR="003B0ED7">
        <w:rPr>
          <w:sz w:val="20"/>
        </w:rPr>
        <w:t>2</w:t>
      </w:r>
      <w:r w:rsidR="00DD7C67" w:rsidRPr="0055752F">
        <w:rPr>
          <w:sz w:val="20"/>
        </w:rPr>
        <w:t xml:space="preserve"> </w:t>
      </w:r>
      <w:r w:rsidR="003B0ED7" w:rsidRPr="003B0ED7">
        <w:rPr>
          <w:sz w:val="20"/>
        </w:rPr>
        <w:t>Radio Link Control (RLC) protocol specification</w:t>
      </w:r>
      <w:r w:rsidR="00DD7C67" w:rsidRPr="0055752F">
        <w:rPr>
          <w:sz w:val="20"/>
        </w:rPr>
        <w:t>, Vf</w:t>
      </w:r>
      <w:r w:rsidR="000002E7">
        <w:rPr>
          <w:sz w:val="20"/>
        </w:rPr>
        <w:t>5</w:t>
      </w:r>
      <w:r w:rsidR="00DD7C67" w:rsidRPr="0055752F">
        <w:rPr>
          <w:sz w:val="20"/>
        </w:rPr>
        <w:t>0</w:t>
      </w:r>
      <w:r w:rsidRPr="0055752F">
        <w:rPr>
          <w:sz w:val="20"/>
        </w:rPr>
        <w:t>.</w:t>
      </w:r>
    </w:p>
    <w:p w14:paraId="2E5B4BF5" w14:textId="23AA2A4B" w:rsidR="003B0ED7" w:rsidRDefault="00C7459A" w:rsidP="003B0ED7">
      <w:pPr>
        <w:spacing w:beforeLines="50" w:before="120" w:afterLines="50" w:line="240" w:lineRule="auto"/>
        <w:jc w:val="left"/>
        <w:rPr>
          <w:sz w:val="20"/>
        </w:rPr>
      </w:pPr>
      <w:r w:rsidRPr="0055752F">
        <w:rPr>
          <w:sz w:val="20"/>
        </w:rPr>
        <w:t xml:space="preserve">[3] </w:t>
      </w:r>
      <w:r w:rsidR="003B0ED7" w:rsidRPr="0055752F">
        <w:rPr>
          <w:sz w:val="20"/>
        </w:rPr>
        <w:t>TS3</w:t>
      </w:r>
      <w:r w:rsidR="003B0ED7">
        <w:rPr>
          <w:sz w:val="20"/>
        </w:rPr>
        <w:t>8</w:t>
      </w:r>
      <w:r w:rsidR="003B0ED7" w:rsidRPr="0055752F">
        <w:rPr>
          <w:sz w:val="20"/>
        </w:rPr>
        <w:t>.32</w:t>
      </w:r>
      <w:r w:rsidR="003B0ED7">
        <w:rPr>
          <w:sz w:val="20"/>
        </w:rPr>
        <w:t>3</w:t>
      </w:r>
      <w:r w:rsidR="003B0ED7" w:rsidRPr="0055752F">
        <w:rPr>
          <w:sz w:val="20"/>
        </w:rPr>
        <w:t xml:space="preserve"> </w:t>
      </w:r>
      <w:r w:rsidR="004C41E5" w:rsidRPr="004C41E5">
        <w:rPr>
          <w:sz w:val="20"/>
        </w:rPr>
        <w:t>Packet Data Convergence Protocol (PDCP) specification</w:t>
      </w:r>
      <w:r w:rsidR="003B0ED7" w:rsidRPr="0055752F">
        <w:rPr>
          <w:sz w:val="20"/>
        </w:rPr>
        <w:t>, Vf</w:t>
      </w:r>
      <w:r w:rsidR="003B0ED7">
        <w:rPr>
          <w:sz w:val="20"/>
        </w:rPr>
        <w:t>6</w:t>
      </w:r>
      <w:r w:rsidR="003B0ED7" w:rsidRPr="0055752F">
        <w:rPr>
          <w:sz w:val="20"/>
        </w:rPr>
        <w:t>0.</w:t>
      </w:r>
    </w:p>
    <w:p w14:paraId="39DBD1EA" w14:textId="10174A8B" w:rsidR="00FF6FAE" w:rsidRDefault="00FF6FAE" w:rsidP="00FF6FAE">
      <w:pPr>
        <w:spacing w:beforeLines="50" w:before="120" w:afterLines="50" w:line="240" w:lineRule="auto"/>
        <w:jc w:val="left"/>
        <w:rPr>
          <w:sz w:val="20"/>
        </w:rPr>
      </w:pPr>
      <w:r w:rsidRPr="0055752F">
        <w:rPr>
          <w:sz w:val="20"/>
        </w:rPr>
        <w:t>[</w:t>
      </w:r>
      <w:r>
        <w:rPr>
          <w:sz w:val="20"/>
        </w:rPr>
        <w:t>4</w:t>
      </w:r>
      <w:r w:rsidRPr="0055752F">
        <w:rPr>
          <w:sz w:val="20"/>
        </w:rPr>
        <w:t>] TS3</w:t>
      </w:r>
      <w:r>
        <w:rPr>
          <w:sz w:val="20"/>
        </w:rPr>
        <w:t>6</w:t>
      </w:r>
      <w:r w:rsidRPr="0055752F">
        <w:rPr>
          <w:sz w:val="20"/>
        </w:rPr>
        <w:t>.32</w:t>
      </w:r>
      <w:r>
        <w:rPr>
          <w:sz w:val="20"/>
        </w:rPr>
        <w:t>3</w:t>
      </w:r>
      <w:r w:rsidRPr="0055752F">
        <w:rPr>
          <w:sz w:val="20"/>
        </w:rPr>
        <w:t xml:space="preserve"> </w:t>
      </w:r>
      <w:r w:rsidRPr="004C41E5">
        <w:rPr>
          <w:sz w:val="20"/>
        </w:rPr>
        <w:t>Packet Data Convergence Protocol (PDCP) specification</w:t>
      </w:r>
      <w:r w:rsidRPr="0055752F">
        <w:rPr>
          <w:sz w:val="20"/>
        </w:rPr>
        <w:t>, Vf</w:t>
      </w:r>
      <w:r>
        <w:rPr>
          <w:sz w:val="20"/>
        </w:rPr>
        <w:t>4</w:t>
      </w:r>
      <w:r w:rsidRPr="0055752F">
        <w:rPr>
          <w:sz w:val="20"/>
        </w:rPr>
        <w:t>0.</w:t>
      </w:r>
    </w:p>
    <w:p w14:paraId="5DF05635" w14:textId="5F6D183B" w:rsidR="00FF6FAE" w:rsidRPr="000724F6" w:rsidRDefault="00FF6FAE" w:rsidP="00FF6FAE">
      <w:pPr>
        <w:spacing w:beforeLines="50" w:before="120" w:afterLines="50" w:line="240" w:lineRule="auto"/>
        <w:jc w:val="left"/>
        <w:rPr>
          <w:sz w:val="20"/>
        </w:rPr>
      </w:pPr>
      <w:r w:rsidRPr="000724F6">
        <w:rPr>
          <w:sz w:val="20"/>
        </w:rPr>
        <w:t xml:space="preserve">[5] TS33.303 </w:t>
      </w:r>
      <w:r w:rsidR="000D69CF" w:rsidRPr="000724F6">
        <w:rPr>
          <w:sz w:val="20"/>
        </w:rPr>
        <w:t>Proximity-based Services (</w:t>
      </w:r>
      <w:proofErr w:type="spellStart"/>
      <w:r w:rsidR="000D69CF" w:rsidRPr="000724F6">
        <w:rPr>
          <w:sz w:val="20"/>
        </w:rPr>
        <w:t>ProSe</w:t>
      </w:r>
      <w:proofErr w:type="spellEnd"/>
      <w:r w:rsidR="000D69CF" w:rsidRPr="000724F6">
        <w:rPr>
          <w:sz w:val="20"/>
        </w:rPr>
        <w:t>); Security aspect</w:t>
      </w:r>
      <w:r w:rsidRPr="000724F6">
        <w:rPr>
          <w:sz w:val="20"/>
        </w:rPr>
        <w:t>, Vf</w:t>
      </w:r>
      <w:r w:rsidR="00967D32" w:rsidRPr="000724F6">
        <w:rPr>
          <w:sz w:val="20"/>
        </w:rPr>
        <w:t>00</w:t>
      </w:r>
      <w:r w:rsidRPr="000724F6">
        <w:rPr>
          <w:sz w:val="20"/>
        </w:rPr>
        <w:t>.</w:t>
      </w:r>
    </w:p>
    <w:p w14:paraId="145260F6" w14:textId="0FF9C0C3" w:rsidR="00967D32" w:rsidRPr="000724F6" w:rsidRDefault="00967D32" w:rsidP="00967D32">
      <w:pPr>
        <w:spacing w:beforeLines="50" w:before="120" w:afterLines="50" w:line="240" w:lineRule="auto"/>
        <w:jc w:val="left"/>
        <w:rPr>
          <w:sz w:val="20"/>
        </w:rPr>
      </w:pPr>
      <w:r w:rsidRPr="000724F6">
        <w:rPr>
          <w:sz w:val="20"/>
        </w:rPr>
        <w:t xml:space="preserve">[6] TS33.401 </w:t>
      </w:r>
      <w:r w:rsidR="002436AA" w:rsidRPr="000724F6">
        <w:rPr>
          <w:sz w:val="20"/>
        </w:rPr>
        <w:t>3GPP System Architecture Evolution (SAE); Security architecture</w:t>
      </w:r>
      <w:r w:rsidRPr="000724F6">
        <w:rPr>
          <w:sz w:val="20"/>
        </w:rPr>
        <w:t>, Vf80.</w:t>
      </w:r>
    </w:p>
    <w:p w14:paraId="68937F40" w14:textId="77777777" w:rsidR="00FF6FAE" w:rsidRDefault="00FF6FAE" w:rsidP="00FF6FAE">
      <w:pPr>
        <w:spacing w:beforeLines="50" w:before="120" w:afterLines="50" w:line="240" w:lineRule="auto"/>
        <w:jc w:val="left"/>
        <w:rPr>
          <w:sz w:val="20"/>
        </w:rPr>
      </w:pPr>
    </w:p>
    <w:p w14:paraId="79E09641" w14:textId="77777777" w:rsidR="00FF6FAE" w:rsidRDefault="00FF6FAE" w:rsidP="003B0ED7">
      <w:pPr>
        <w:spacing w:beforeLines="50" w:before="120" w:afterLines="50" w:line="240" w:lineRule="auto"/>
        <w:jc w:val="left"/>
        <w:rPr>
          <w:sz w:val="20"/>
        </w:rPr>
      </w:pPr>
    </w:p>
    <w:p w14:paraId="33B6762E" w14:textId="77777777" w:rsidR="00FF6FAE" w:rsidRPr="0055752F" w:rsidRDefault="00FF6FAE" w:rsidP="003B0ED7">
      <w:pPr>
        <w:spacing w:beforeLines="50" w:before="120" w:afterLines="50" w:line="240" w:lineRule="auto"/>
        <w:jc w:val="left"/>
        <w:rPr>
          <w:sz w:val="20"/>
        </w:rPr>
      </w:pPr>
    </w:p>
    <w:p w14:paraId="1DBCBD77" w14:textId="77777777" w:rsidR="00D266D3" w:rsidRDefault="00D266D3" w:rsidP="00F03728">
      <w:pPr>
        <w:spacing w:beforeLines="50" w:before="120" w:afterLines="50" w:line="240" w:lineRule="auto"/>
        <w:jc w:val="left"/>
      </w:pPr>
    </w:p>
    <w:p w14:paraId="4BE91164" w14:textId="77777777" w:rsidR="00AA2A42" w:rsidRDefault="00AA2A42" w:rsidP="00F03728">
      <w:pPr>
        <w:spacing w:beforeLines="50" w:before="120" w:afterLines="50" w:line="240" w:lineRule="auto"/>
        <w:jc w:val="left"/>
      </w:pPr>
    </w:p>
    <w:p w14:paraId="474D1945" w14:textId="77777777" w:rsidR="00AA2A42" w:rsidRDefault="00AA2A42" w:rsidP="00F03728">
      <w:pPr>
        <w:spacing w:beforeLines="50" w:before="120" w:afterLines="50" w:line="240" w:lineRule="auto"/>
        <w:jc w:val="left"/>
      </w:pPr>
    </w:p>
    <w:sectPr w:rsidR="00AA2A42"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8B164" w14:textId="77777777" w:rsidR="0097356C" w:rsidRDefault="0097356C">
      <w:pPr>
        <w:spacing w:after="0" w:line="240" w:lineRule="auto"/>
      </w:pPr>
      <w:r>
        <w:separator/>
      </w:r>
    </w:p>
  </w:endnote>
  <w:endnote w:type="continuationSeparator" w:id="0">
    <w:p w14:paraId="301B7163" w14:textId="77777777" w:rsidR="0097356C" w:rsidRDefault="00973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Lucida Grande">
    <w:altName w:val="Courier New"/>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9D529" w14:textId="77777777" w:rsidR="0097356C" w:rsidRDefault="0097356C">
      <w:pPr>
        <w:spacing w:after="0" w:line="240" w:lineRule="auto"/>
      </w:pPr>
      <w:r>
        <w:separator/>
      </w:r>
    </w:p>
  </w:footnote>
  <w:footnote w:type="continuationSeparator" w:id="0">
    <w:p w14:paraId="47C4323A" w14:textId="77777777" w:rsidR="0097356C" w:rsidRDefault="00973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0420791"/>
    <w:multiLevelType w:val="hybridMultilevel"/>
    <w:tmpl w:val="7BC25F8A"/>
    <w:lvl w:ilvl="0" w:tplc="282A41E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D449DC"/>
    <w:multiLevelType w:val="hybridMultilevel"/>
    <w:tmpl w:val="088E862A"/>
    <w:lvl w:ilvl="0" w:tplc="D478BA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D22DF"/>
    <w:multiLevelType w:val="hybridMultilevel"/>
    <w:tmpl w:val="28964BC4"/>
    <w:lvl w:ilvl="0" w:tplc="11CE516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3"/>
  </w:num>
  <w:num w:numId="5">
    <w:abstractNumId w:val="6"/>
  </w:num>
  <w:num w:numId="6">
    <w:abstractNumId w:val="5"/>
  </w:num>
  <w:num w:numId="7">
    <w:abstractNumId w:val="2"/>
  </w:num>
  <w:num w:numId="8">
    <w:abstractNumId w:val="10"/>
  </w:num>
  <w:num w:numId="9">
    <w:abstractNumId w:val="9"/>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4"/>
  </w:num>
  <w:num w:numId="12">
    <w:abstractNumId w:val="11"/>
  </w:num>
  <w:num w:numId="13">
    <w:abstractNumId w:val="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169"/>
    <w:rsid w:val="00003229"/>
    <w:rsid w:val="00003EF5"/>
    <w:rsid w:val="000044EF"/>
    <w:rsid w:val="00004B70"/>
    <w:rsid w:val="00005E6A"/>
    <w:rsid w:val="000060EF"/>
    <w:rsid w:val="000073F2"/>
    <w:rsid w:val="000076EC"/>
    <w:rsid w:val="00007DDA"/>
    <w:rsid w:val="0001015D"/>
    <w:rsid w:val="000103B4"/>
    <w:rsid w:val="00011C1B"/>
    <w:rsid w:val="00012F38"/>
    <w:rsid w:val="000139BF"/>
    <w:rsid w:val="00013A3B"/>
    <w:rsid w:val="000143D0"/>
    <w:rsid w:val="000160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4304"/>
    <w:rsid w:val="00075EB2"/>
    <w:rsid w:val="000761EB"/>
    <w:rsid w:val="00076A4E"/>
    <w:rsid w:val="00076D3C"/>
    <w:rsid w:val="00076EC4"/>
    <w:rsid w:val="00080A9A"/>
    <w:rsid w:val="00082C74"/>
    <w:rsid w:val="00083C4D"/>
    <w:rsid w:val="00084367"/>
    <w:rsid w:val="00084C45"/>
    <w:rsid w:val="00084D6F"/>
    <w:rsid w:val="00085DC6"/>
    <w:rsid w:val="00086B41"/>
    <w:rsid w:val="00086FB4"/>
    <w:rsid w:val="00087109"/>
    <w:rsid w:val="00090B25"/>
    <w:rsid w:val="00090DFC"/>
    <w:rsid w:val="00091492"/>
    <w:rsid w:val="00091792"/>
    <w:rsid w:val="00093179"/>
    <w:rsid w:val="00093447"/>
    <w:rsid w:val="00093C5F"/>
    <w:rsid w:val="000942C1"/>
    <w:rsid w:val="00095109"/>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5692"/>
    <w:rsid w:val="000D5BBC"/>
    <w:rsid w:val="000D6077"/>
    <w:rsid w:val="000D69CF"/>
    <w:rsid w:val="000D6CA0"/>
    <w:rsid w:val="000D6CF0"/>
    <w:rsid w:val="000E0262"/>
    <w:rsid w:val="000E0E6A"/>
    <w:rsid w:val="000E141F"/>
    <w:rsid w:val="000E143A"/>
    <w:rsid w:val="000E30FB"/>
    <w:rsid w:val="000E3B4F"/>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1AE"/>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A01BE"/>
    <w:rsid w:val="001A0D0B"/>
    <w:rsid w:val="001A0E38"/>
    <w:rsid w:val="001A23A7"/>
    <w:rsid w:val="001A2F08"/>
    <w:rsid w:val="001A492F"/>
    <w:rsid w:val="001A4E12"/>
    <w:rsid w:val="001A4F5F"/>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B88"/>
    <w:rsid w:val="001C1376"/>
    <w:rsid w:val="001C1FA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8FC"/>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2A6C"/>
    <w:rsid w:val="00203E23"/>
    <w:rsid w:val="00203E47"/>
    <w:rsid w:val="00204DB4"/>
    <w:rsid w:val="0020504D"/>
    <w:rsid w:val="002051A9"/>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5BD"/>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416E"/>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6AAB"/>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1BDF"/>
    <w:rsid w:val="00362B2C"/>
    <w:rsid w:val="00363525"/>
    <w:rsid w:val="00363D2A"/>
    <w:rsid w:val="003641EA"/>
    <w:rsid w:val="00364A2B"/>
    <w:rsid w:val="00365297"/>
    <w:rsid w:val="003652C2"/>
    <w:rsid w:val="003659D1"/>
    <w:rsid w:val="00365CF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3B12"/>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CEA"/>
    <w:rsid w:val="003C0D2C"/>
    <w:rsid w:val="003C0D85"/>
    <w:rsid w:val="003C1744"/>
    <w:rsid w:val="003C1944"/>
    <w:rsid w:val="003C1CB6"/>
    <w:rsid w:val="003C2328"/>
    <w:rsid w:val="003C25A0"/>
    <w:rsid w:val="003C26F7"/>
    <w:rsid w:val="003C3015"/>
    <w:rsid w:val="003C3249"/>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72C"/>
    <w:rsid w:val="003E27D8"/>
    <w:rsid w:val="003E28A4"/>
    <w:rsid w:val="003E2FB1"/>
    <w:rsid w:val="003E30DB"/>
    <w:rsid w:val="003E3DFB"/>
    <w:rsid w:val="003E62BA"/>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E5"/>
    <w:rsid w:val="004258B8"/>
    <w:rsid w:val="00425A4F"/>
    <w:rsid w:val="0042676E"/>
    <w:rsid w:val="00427E3F"/>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0BA6"/>
    <w:rsid w:val="0045128A"/>
    <w:rsid w:val="00453002"/>
    <w:rsid w:val="00453F44"/>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1A08"/>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662"/>
    <w:rsid w:val="004A1DA8"/>
    <w:rsid w:val="004A2D6A"/>
    <w:rsid w:val="004A2ED9"/>
    <w:rsid w:val="004A33D6"/>
    <w:rsid w:val="004A38C3"/>
    <w:rsid w:val="004A4183"/>
    <w:rsid w:val="004A495D"/>
    <w:rsid w:val="004A4C3F"/>
    <w:rsid w:val="004A4CAF"/>
    <w:rsid w:val="004A4D00"/>
    <w:rsid w:val="004A6403"/>
    <w:rsid w:val="004A781C"/>
    <w:rsid w:val="004A7B0B"/>
    <w:rsid w:val="004A7D66"/>
    <w:rsid w:val="004B019C"/>
    <w:rsid w:val="004B01C1"/>
    <w:rsid w:val="004B3678"/>
    <w:rsid w:val="004B37D8"/>
    <w:rsid w:val="004B409E"/>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A4D"/>
    <w:rsid w:val="004E6DE8"/>
    <w:rsid w:val="004E6FEF"/>
    <w:rsid w:val="004E708E"/>
    <w:rsid w:val="004E751E"/>
    <w:rsid w:val="004F0EEB"/>
    <w:rsid w:val="004F18E1"/>
    <w:rsid w:val="004F1EFD"/>
    <w:rsid w:val="004F2DD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2118"/>
    <w:rsid w:val="005426DD"/>
    <w:rsid w:val="00542D7A"/>
    <w:rsid w:val="00543CBE"/>
    <w:rsid w:val="00543FEA"/>
    <w:rsid w:val="00544A7C"/>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2D24"/>
    <w:rsid w:val="00583B51"/>
    <w:rsid w:val="00583E1C"/>
    <w:rsid w:val="00584466"/>
    <w:rsid w:val="00585219"/>
    <w:rsid w:val="00585523"/>
    <w:rsid w:val="00585FC8"/>
    <w:rsid w:val="005860EB"/>
    <w:rsid w:val="005861F7"/>
    <w:rsid w:val="00586EDF"/>
    <w:rsid w:val="0058780F"/>
    <w:rsid w:val="00590A8C"/>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39"/>
    <w:rsid w:val="005A62F4"/>
    <w:rsid w:val="005A6449"/>
    <w:rsid w:val="005A6DD6"/>
    <w:rsid w:val="005A764C"/>
    <w:rsid w:val="005B0467"/>
    <w:rsid w:val="005B0AE5"/>
    <w:rsid w:val="005B104E"/>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1E8"/>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2B2F"/>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8AE"/>
    <w:rsid w:val="00601C18"/>
    <w:rsid w:val="00602A51"/>
    <w:rsid w:val="00602A8C"/>
    <w:rsid w:val="00602B16"/>
    <w:rsid w:val="00602E06"/>
    <w:rsid w:val="006030EA"/>
    <w:rsid w:val="00603EEF"/>
    <w:rsid w:val="006044CD"/>
    <w:rsid w:val="006045A6"/>
    <w:rsid w:val="006053E4"/>
    <w:rsid w:val="006058A6"/>
    <w:rsid w:val="006066CB"/>
    <w:rsid w:val="0060686E"/>
    <w:rsid w:val="00611909"/>
    <w:rsid w:val="006119AC"/>
    <w:rsid w:val="00612517"/>
    <w:rsid w:val="00613080"/>
    <w:rsid w:val="00613161"/>
    <w:rsid w:val="0061323C"/>
    <w:rsid w:val="00613326"/>
    <w:rsid w:val="006139C4"/>
    <w:rsid w:val="006143D7"/>
    <w:rsid w:val="0061456F"/>
    <w:rsid w:val="0061489B"/>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76A"/>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0CD"/>
    <w:rsid w:val="006B7650"/>
    <w:rsid w:val="006B76EA"/>
    <w:rsid w:val="006B7798"/>
    <w:rsid w:val="006B7E8B"/>
    <w:rsid w:val="006B7FD5"/>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0E38"/>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3BD7"/>
    <w:rsid w:val="00774560"/>
    <w:rsid w:val="0077459E"/>
    <w:rsid w:val="00774956"/>
    <w:rsid w:val="00774E22"/>
    <w:rsid w:val="00775406"/>
    <w:rsid w:val="00776031"/>
    <w:rsid w:val="007803EC"/>
    <w:rsid w:val="00780A39"/>
    <w:rsid w:val="00780D27"/>
    <w:rsid w:val="007816ED"/>
    <w:rsid w:val="00781A75"/>
    <w:rsid w:val="00782AD0"/>
    <w:rsid w:val="00783363"/>
    <w:rsid w:val="00784FFD"/>
    <w:rsid w:val="00786FD3"/>
    <w:rsid w:val="0078792B"/>
    <w:rsid w:val="007911EE"/>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802"/>
    <w:rsid w:val="007B4DF8"/>
    <w:rsid w:val="007B4FAB"/>
    <w:rsid w:val="007B58E3"/>
    <w:rsid w:val="007B5E3A"/>
    <w:rsid w:val="007B67B1"/>
    <w:rsid w:val="007B71C2"/>
    <w:rsid w:val="007B7494"/>
    <w:rsid w:val="007C0799"/>
    <w:rsid w:val="007C1FD5"/>
    <w:rsid w:val="007C224E"/>
    <w:rsid w:val="007C3A7F"/>
    <w:rsid w:val="007C3C58"/>
    <w:rsid w:val="007C3DF3"/>
    <w:rsid w:val="007C3FD0"/>
    <w:rsid w:val="007C46D1"/>
    <w:rsid w:val="007C5B98"/>
    <w:rsid w:val="007C5E29"/>
    <w:rsid w:val="007C62C6"/>
    <w:rsid w:val="007C6B31"/>
    <w:rsid w:val="007C6D9B"/>
    <w:rsid w:val="007C7DFE"/>
    <w:rsid w:val="007D12CF"/>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38D"/>
    <w:rsid w:val="007F435B"/>
    <w:rsid w:val="007F4513"/>
    <w:rsid w:val="007F5DE0"/>
    <w:rsid w:val="007F5E47"/>
    <w:rsid w:val="007F5EF2"/>
    <w:rsid w:val="007F6395"/>
    <w:rsid w:val="007F7B26"/>
    <w:rsid w:val="008005F0"/>
    <w:rsid w:val="00800D00"/>
    <w:rsid w:val="00801C7A"/>
    <w:rsid w:val="008022F7"/>
    <w:rsid w:val="00802E61"/>
    <w:rsid w:val="00803118"/>
    <w:rsid w:val="0080328D"/>
    <w:rsid w:val="0080346A"/>
    <w:rsid w:val="008036BF"/>
    <w:rsid w:val="00804A42"/>
    <w:rsid w:val="00804C87"/>
    <w:rsid w:val="008055C6"/>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0E10"/>
    <w:rsid w:val="00841FA6"/>
    <w:rsid w:val="00842054"/>
    <w:rsid w:val="00842204"/>
    <w:rsid w:val="00844A5C"/>
    <w:rsid w:val="00844BEF"/>
    <w:rsid w:val="008465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5F9A"/>
    <w:rsid w:val="008565DD"/>
    <w:rsid w:val="00857C19"/>
    <w:rsid w:val="0086043A"/>
    <w:rsid w:val="00860830"/>
    <w:rsid w:val="008608F6"/>
    <w:rsid w:val="00861B6E"/>
    <w:rsid w:val="00862ECA"/>
    <w:rsid w:val="00862F73"/>
    <w:rsid w:val="00863021"/>
    <w:rsid w:val="00863329"/>
    <w:rsid w:val="00863F06"/>
    <w:rsid w:val="008646BC"/>
    <w:rsid w:val="00864948"/>
    <w:rsid w:val="008652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769E"/>
    <w:rsid w:val="008976A4"/>
    <w:rsid w:val="008A0633"/>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3EF5"/>
    <w:rsid w:val="008B4AE1"/>
    <w:rsid w:val="008B535F"/>
    <w:rsid w:val="008B5A60"/>
    <w:rsid w:val="008B68D6"/>
    <w:rsid w:val="008C0858"/>
    <w:rsid w:val="008C0E70"/>
    <w:rsid w:val="008C12BB"/>
    <w:rsid w:val="008C1303"/>
    <w:rsid w:val="008C1506"/>
    <w:rsid w:val="008C195A"/>
    <w:rsid w:val="008C258C"/>
    <w:rsid w:val="008C3EB2"/>
    <w:rsid w:val="008C49AC"/>
    <w:rsid w:val="008C4E16"/>
    <w:rsid w:val="008C5973"/>
    <w:rsid w:val="008C5E40"/>
    <w:rsid w:val="008C5FA3"/>
    <w:rsid w:val="008C6038"/>
    <w:rsid w:val="008C6080"/>
    <w:rsid w:val="008C611A"/>
    <w:rsid w:val="008C65EB"/>
    <w:rsid w:val="008D1B1B"/>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56C"/>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77E"/>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AE9"/>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CE4"/>
    <w:rsid w:val="00AE3298"/>
    <w:rsid w:val="00AE4A82"/>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41A1"/>
    <w:rsid w:val="00B34AE7"/>
    <w:rsid w:val="00B34BED"/>
    <w:rsid w:val="00B34C46"/>
    <w:rsid w:val="00B35B08"/>
    <w:rsid w:val="00B36643"/>
    <w:rsid w:val="00B36B39"/>
    <w:rsid w:val="00B37C6B"/>
    <w:rsid w:val="00B37F62"/>
    <w:rsid w:val="00B4038E"/>
    <w:rsid w:val="00B40906"/>
    <w:rsid w:val="00B410CE"/>
    <w:rsid w:val="00B42A50"/>
    <w:rsid w:val="00B432BD"/>
    <w:rsid w:val="00B43461"/>
    <w:rsid w:val="00B44497"/>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0DF1"/>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0CD4"/>
    <w:rsid w:val="00C01179"/>
    <w:rsid w:val="00C01345"/>
    <w:rsid w:val="00C019D9"/>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86E"/>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E97"/>
    <w:rsid w:val="00C52001"/>
    <w:rsid w:val="00C53F41"/>
    <w:rsid w:val="00C54056"/>
    <w:rsid w:val="00C54699"/>
    <w:rsid w:val="00C54728"/>
    <w:rsid w:val="00C54B22"/>
    <w:rsid w:val="00C556FF"/>
    <w:rsid w:val="00C56A43"/>
    <w:rsid w:val="00C5788F"/>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494E"/>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48D"/>
    <w:rsid w:val="00CC562D"/>
    <w:rsid w:val="00CC5862"/>
    <w:rsid w:val="00CC6049"/>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0F89"/>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4DD"/>
    <w:rsid w:val="00D76DB1"/>
    <w:rsid w:val="00D777F1"/>
    <w:rsid w:val="00D80CB5"/>
    <w:rsid w:val="00D818E2"/>
    <w:rsid w:val="00D830E2"/>
    <w:rsid w:val="00D84964"/>
    <w:rsid w:val="00D84EFD"/>
    <w:rsid w:val="00D84F59"/>
    <w:rsid w:val="00D84FDC"/>
    <w:rsid w:val="00D86877"/>
    <w:rsid w:val="00D871F9"/>
    <w:rsid w:val="00D87205"/>
    <w:rsid w:val="00D87FFB"/>
    <w:rsid w:val="00D9023A"/>
    <w:rsid w:val="00D904EF"/>
    <w:rsid w:val="00D9068D"/>
    <w:rsid w:val="00D914B7"/>
    <w:rsid w:val="00D91506"/>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0915"/>
    <w:rsid w:val="00DF11DC"/>
    <w:rsid w:val="00DF2988"/>
    <w:rsid w:val="00DF2B2C"/>
    <w:rsid w:val="00DF3E81"/>
    <w:rsid w:val="00DF4A23"/>
    <w:rsid w:val="00DF4B36"/>
    <w:rsid w:val="00DF4F92"/>
    <w:rsid w:val="00DF5B8F"/>
    <w:rsid w:val="00DF6206"/>
    <w:rsid w:val="00DF66AA"/>
    <w:rsid w:val="00DF74A8"/>
    <w:rsid w:val="00DF7864"/>
    <w:rsid w:val="00E007F3"/>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186"/>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95E"/>
    <w:rsid w:val="00EA0F8A"/>
    <w:rsid w:val="00EA13CB"/>
    <w:rsid w:val="00EA25D7"/>
    <w:rsid w:val="00EA26E4"/>
    <w:rsid w:val="00EA2C38"/>
    <w:rsid w:val="00EA30C1"/>
    <w:rsid w:val="00EA31C8"/>
    <w:rsid w:val="00EA3388"/>
    <w:rsid w:val="00EA398E"/>
    <w:rsid w:val="00EA3E83"/>
    <w:rsid w:val="00EA3F09"/>
    <w:rsid w:val="00EA4398"/>
    <w:rsid w:val="00EA4A23"/>
    <w:rsid w:val="00EA5280"/>
    <w:rsid w:val="00EA558C"/>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17BB"/>
    <w:rsid w:val="00F517F6"/>
    <w:rsid w:val="00F51EC0"/>
    <w:rsid w:val="00F52491"/>
    <w:rsid w:val="00F5258F"/>
    <w:rsid w:val="00F528B4"/>
    <w:rsid w:val="00F52A1C"/>
    <w:rsid w:val="00F54143"/>
    <w:rsid w:val="00F54610"/>
    <w:rsid w:val="00F54940"/>
    <w:rsid w:val="00F54C55"/>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193B"/>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0E"/>
    <w:rsid w:val="00FA2653"/>
    <w:rsid w:val="00FA2BCB"/>
    <w:rsid w:val="00FA61B0"/>
    <w:rsid w:val="00FA624A"/>
    <w:rsid w:val="00FA6E77"/>
    <w:rsid w:val="00FA72EA"/>
    <w:rsid w:val="00FA76FA"/>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Zchn">
    <w:name w:val="B1 Zchn"/>
    <w:rsid w:val="00DB6E80"/>
  </w:style>
  <w:style w:type="paragraph" w:customStyle="1" w:styleId="ZT">
    <w:name w:val="ZT"/>
    <w:rsid w:val="003B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rsid w:val="00097038"/>
    <w:pPr>
      <w:keepNext/>
      <w:keepLines/>
      <w:spacing w:before="60" w:after="180" w:line="240" w:lineRule="auto"/>
      <w:jc w:val="center"/>
    </w:pPr>
    <w:rPr>
      <w:rFonts w:ascii="Arial" w:eastAsia="Times New Roman" w:hAnsi="Arial"/>
      <w:b/>
      <w:sz w:val="20"/>
      <w:lang w:val="x-none" w:eastAsia="x-none"/>
    </w:rPr>
  </w:style>
  <w:style w:type="character" w:customStyle="1" w:styleId="THChar">
    <w:name w:val="TH Char"/>
    <w:link w:val="TH"/>
    <w:rsid w:val="00097038"/>
    <w:rPr>
      <w:rFonts w:ascii="Arial" w:eastAsia="Times New Roman" w:hAnsi="Arial"/>
      <w:b/>
      <w:lang w:val="x-none" w:eastAsia="x-none"/>
    </w:rPr>
  </w:style>
  <w:style w:type="paragraph" w:customStyle="1" w:styleId="TF">
    <w:name w:val="TF"/>
    <w:basedOn w:val="TH"/>
    <w:link w:val="TFZchn"/>
    <w:rsid w:val="00097038"/>
    <w:pPr>
      <w:keepNext w:val="0"/>
      <w:spacing w:before="0" w:after="240"/>
    </w:pPr>
  </w:style>
  <w:style w:type="character" w:customStyle="1" w:styleId="TFZchn">
    <w:name w:val="TF Zchn"/>
    <w:link w:val="TF"/>
    <w:locked/>
    <w:rsid w:val="00097038"/>
    <w:rPr>
      <w:rFonts w:ascii="Arial" w:eastAsia="Times New Roman" w:hAnsi="Arial"/>
      <w:b/>
      <w:lang w:val="x-none" w:eastAsia="x-none"/>
    </w:rPr>
  </w:style>
  <w:style w:type="character" w:customStyle="1" w:styleId="B10">
    <w:name w:val="B1 (文字)"/>
    <w:rsid w:val="008D1B1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5699E-8D2E-491D-A789-D9E5F1E7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6</Pages>
  <Words>2078</Words>
  <Characters>11849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13900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292</cp:revision>
  <cp:lastPrinted>2018-04-04T09:40:00Z</cp:lastPrinted>
  <dcterms:created xsi:type="dcterms:W3CDTF">2019-04-24T03:26:00Z</dcterms:created>
  <dcterms:modified xsi:type="dcterms:W3CDTF">2019-11-08T06:20:00Z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